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4614" w:rsidRDefault="006D4614" w:rsidP="00BA5CC4">
      <w:pPr>
        <w:pStyle w:val="affffff3"/>
        <w:framePr w:wrap="around"/>
      </w:pPr>
      <w:r w:rsidRPr="00BA5CC4">
        <w:rPr>
          <w:rFonts w:ascii="Times New Roman"/>
        </w:rPr>
        <w:t>ICS</w:t>
      </w:r>
      <w:r>
        <w:rPr>
          <w:rFonts w:hAnsi="黑体" w:hint="eastAsia"/>
        </w:rPr>
        <w:t> </w:t>
      </w:r>
      <w:bookmarkStart w:id="0" w:name="ICS"/>
      <w:r>
        <w:fldChar w:fldCharType="begin">
          <w:ffData>
            <w:name w:val="ICS"/>
            <w:enabled/>
            <w:calcOnExit w:val="0"/>
            <w:textInput/>
          </w:ffData>
        </w:fldChar>
      </w:r>
      <w:r>
        <w:instrText xml:space="preserve"> FORMTEXT </w:instrText>
      </w:r>
      <w:r>
        <w:fldChar w:fldCharType="separate"/>
      </w:r>
      <w:r>
        <w:t>65.080</w:t>
      </w:r>
      <w:r>
        <w:fldChar w:fldCharType="end"/>
      </w:r>
      <w:bookmarkEnd w:id="0"/>
    </w:p>
    <w:bookmarkStart w:id="1" w:name="WXFLH"/>
    <w:p w:rsidR="006D4614" w:rsidRDefault="006D4614" w:rsidP="00BA5CC4">
      <w:pPr>
        <w:pStyle w:val="affffff3"/>
        <w:framePr w:wrap="around"/>
      </w:pPr>
      <w:r>
        <w:fldChar w:fldCharType="begin">
          <w:ffData>
            <w:name w:val="WXFLH"/>
            <w:enabled/>
            <w:calcOnExit w:val="0"/>
            <w:textInput/>
          </w:ffData>
        </w:fldChar>
      </w:r>
      <w:r>
        <w:instrText xml:space="preserve"> FORMTEXT </w:instrText>
      </w:r>
      <w:r>
        <w:fldChar w:fldCharType="separate"/>
      </w:r>
      <w:r>
        <w:t>G 21</w:t>
      </w:r>
      <w:r>
        <w:fldChar w:fldCharType="end"/>
      </w:r>
      <w:bookmarkEnd w:id="1"/>
    </w:p>
    <w:p w:rsidR="006D4614" w:rsidRDefault="00676FDE" w:rsidP="00BA5CC4">
      <w:pPr>
        <w:pStyle w:val="afff1"/>
        <w:framePr w:wrap="around"/>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pt;height:57pt">
            <v:imagedata r:id="rId8" o:title=""/>
          </v:shape>
        </w:pict>
      </w:r>
    </w:p>
    <w:p w:rsidR="006D4614" w:rsidRDefault="006D4614" w:rsidP="00BA5CC4">
      <w:pPr>
        <w:pStyle w:val="afff2"/>
        <w:framePr w:wrap="around"/>
      </w:pPr>
      <w:r>
        <w:rPr>
          <w:rFonts w:hint="eastAsia"/>
        </w:rPr>
        <w:t>中华人民共和国国家标准</w:t>
      </w:r>
    </w:p>
    <w:p w:rsidR="006D4614" w:rsidRDefault="006D4614" w:rsidP="00BA5CC4">
      <w:pPr>
        <w:pStyle w:val="2"/>
        <w:framePr w:wrap="around"/>
        <w:rPr>
          <w:rFonts w:hAnsi="黑体"/>
        </w:rPr>
      </w:pPr>
      <w:r w:rsidRPr="00BA5CC4">
        <w:rPr>
          <w:rFonts w:ascii="Times New Roman"/>
        </w:rPr>
        <w:t>GB</w:t>
      </w:r>
      <w:bookmarkStart w:id="2" w:name="StdNo1"/>
      <w:r>
        <w:fldChar w:fldCharType="begin">
          <w:ffData>
            <w:name w:val="StdNo1"/>
            <w:enabled/>
            <w:calcOnExit w:val="0"/>
            <w:textInput>
              <w:default w:val="/T "/>
            </w:textInput>
          </w:ffData>
        </w:fldChar>
      </w:r>
      <w:r>
        <w:instrText xml:space="preserve"> FORMTEXT </w:instrText>
      </w:r>
      <w:r>
        <w:fldChar w:fldCharType="separate"/>
      </w:r>
      <w:r w:rsidRPr="00BA5CC4">
        <w:rPr>
          <w:rFonts w:ascii="Times New Roman"/>
        </w:rPr>
        <w:t>/T</w:t>
      </w:r>
      <w:r>
        <w:t xml:space="preserve"> 535</w:t>
      </w:r>
      <w:r>
        <w:fldChar w:fldCharType="end"/>
      </w:r>
      <w:bookmarkEnd w:id="2"/>
      <w:r>
        <w:rPr>
          <w:rFonts w:hAnsi="黑体"/>
        </w:rPr>
        <w:t>—</w:t>
      </w:r>
      <w:bookmarkStart w:id="3" w:name="StdNo2"/>
      <w:r>
        <w:rPr>
          <w:rFonts w:hAnsi="黑体"/>
        </w:rPr>
        <w:fldChar w:fldCharType="begin">
          <w:ffData>
            <w:name w:val="StdNo2"/>
            <w:enabled/>
            <w:calcOnExit w:val="0"/>
            <w:textInput/>
          </w:ffData>
        </w:fldChar>
      </w:r>
      <w:r>
        <w:rPr>
          <w:rFonts w:hAnsi="黑体"/>
        </w:rPr>
        <w:instrText xml:space="preserve"> FORMTEXT </w:instrText>
      </w:r>
      <w:r>
        <w:rPr>
          <w:rFonts w:hAnsi="黑体"/>
        </w:rPr>
      </w:r>
      <w:r>
        <w:rPr>
          <w:rFonts w:hAnsi="黑体"/>
        </w:rPr>
        <w:fldChar w:fldCharType="separate"/>
      </w:r>
      <w:r>
        <w:rPr>
          <w:rFonts w:hAnsi="黑体" w:hint="eastAsia"/>
        </w:rPr>
        <w:t>××××</w:t>
      </w:r>
      <w:r>
        <w:rPr>
          <w:rFonts w:hAnsi="黑体"/>
        </w:rPr>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56"/>
      </w:tblGrid>
      <w:tr w:rsidR="006D4614" w:rsidRPr="00652895" w:rsidTr="00652895">
        <w:tc>
          <w:tcPr>
            <w:tcW w:w="9356" w:type="dxa"/>
            <w:tcBorders>
              <w:top w:val="nil"/>
              <w:left w:val="nil"/>
              <w:bottom w:val="nil"/>
              <w:right w:val="nil"/>
            </w:tcBorders>
          </w:tcPr>
          <w:p w:rsidR="006D4614" w:rsidRDefault="008F75F3" w:rsidP="00BA5CC4">
            <w:pPr>
              <w:pStyle w:val="afffc"/>
              <w:framePr w:wrap="around"/>
            </w:pPr>
            <w:bookmarkStart w:id="4" w:name="DT"/>
            <w:r>
              <w:rPr>
                <w:noProof/>
              </w:rPr>
              <w:pict>
                <v:rect id="DT" o:spid="_x0000_s1026" style="position:absolute;left:0;text-align:left;margin-left:372.8pt;margin-top:2.7pt;width:90pt;height:18pt;z-index:-4" stroked="f"/>
              </w:pict>
            </w:r>
            <w:r w:rsidR="006D4614">
              <w:fldChar w:fldCharType="begin">
                <w:ffData>
                  <w:name w:val="DT"/>
                  <w:enabled/>
                  <w:calcOnExit w:val="0"/>
                  <w:entryMacro w:val="ShowHelp4"/>
                  <w:textInput/>
                </w:ffData>
              </w:fldChar>
            </w:r>
            <w:r w:rsidR="006D4614">
              <w:instrText xml:space="preserve"> FORMTEXT </w:instrText>
            </w:r>
            <w:r w:rsidR="006D4614">
              <w:fldChar w:fldCharType="separate"/>
            </w:r>
            <w:r w:rsidR="006D4614">
              <w:rPr>
                <w:rFonts w:hint="eastAsia"/>
              </w:rPr>
              <w:t>代替</w:t>
            </w:r>
            <w:r w:rsidR="006D4614">
              <w:t> </w:t>
            </w:r>
            <w:r w:rsidR="006D4614">
              <w:t>GB/T 535-1995</w:t>
            </w:r>
            <w:r w:rsidR="006D4614">
              <w:fldChar w:fldCharType="end"/>
            </w:r>
            <w:bookmarkEnd w:id="4"/>
          </w:p>
        </w:tc>
      </w:tr>
    </w:tbl>
    <w:p w:rsidR="006D4614" w:rsidRDefault="006D4614" w:rsidP="00BA5CC4">
      <w:pPr>
        <w:pStyle w:val="2"/>
        <w:framePr w:wrap="around"/>
        <w:rPr>
          <w:rFonts w:hAnsi="黑体"/>
        </w:rPr>
      </w:pPr>
    </w:p>
    <w:p w:rsidR="006D4614" w:rsidRDefault="006D4614" w:rsidP="00BA5CC4">
      <w:pPr>
        <w:pStyle w:val="2"/>
        <w:framePr w:wrap="around"/>
        <w:rPr>
          <w:rFonts w:hAnsi="黑体"/>
        </w:rPr>
      </w:pPr>
    </w:p>
    <w:bookmarkStart w:id="5" w:name="StdName"/>
    <w:p w:rsidR="006D4614" w:rsidRDefault="006D4614" w:rsidP="00BA5CC4">
      <w:pPr>
        <w:pStyle w:val="afffd"/>
        <w:framePr w:wrap="around"/>
      </w:pPr>
      <w:r>
        <w:fldChar w:fldCharType="begin">
          <w:ffData>
            <w:name w:val="StdName"/>
            <w:enabled/>
            <w:calcOnExit w:val="0"/>
            <w:textInput/>
          </w:ffData>
        </w:fldChar>
      </w:r>
      <w:r>
        <w:instrText xml:space="preserve"> FORMTEXT </w:instrText>
      </w:r>
      <w:r>
        <w:fldChar w:fldCharType="separate"/>
      </w:r>
      <w:r>
        <w:rPr>
          <w:rFonts w:hint="eastAsia"/>
        </w:rPr>
        <w:t>肥料级硫酸铵</w:t>
      </w:r>
      <w:r>
        <w:fldChar w:fldCharType="end"/>
      </w:r>
      <w:bookmarkEnd w:id="5"/>
    </w:p>
    <w:bookmarkStart w:id="6" w:name="StdEnglishName"/>
    <w:p w:rsidR="006D4614" w:rsidRDefault="006D4614" w:rsidP="00BA5CC4">
      <w:pPr>
        <w:pStyle w:val="afffe"/>
        <w:framePr w:wrap="around"/>
      </w:pPr>
      <w:r>
        <w:fldChar w:fldCharType="begin">
          <w:ffData>
            <w:name w:val="StdEnglishName"/>
            <w:enabled/>
            <w:calcOnExit w:val="0"/>
            <w:textInput/>
          </w:ffData>
        </w:fldChar>
      </w:r>
      <w:r>
        <w:instrText xml:space="preserve"> FORMTEXT </w:instrText>
      </w:r>
      <w:r>
        <w:fldChar w:fldCharType="separate"/>
      </w:r>
      <w:r w:rsidRPr="00BA5CC4">
        <w:t>Fertilizer grade ammonium suphat</w:t>
      </w:r>
      <w:r>
        <w:t>e</w:t>
      </w:r>
      <w:r>
        <w:fldChar w:fldCharType="end"/>
      </w:r>
      <w:bookmarkEnd w:id="6"/>
    </w:p>
    <w:bookmarkStart w:id="7" w:name="YZBS"/>
    <w:p w:rsidR="006D4614" w:rsidRPr="00BA5CC4" w:rsidRDefault="006D4614" w:rsidP="00BA5CC4">
      <w:pPr>
        <w:pStyle w:val="affff"/>
        <w:framePr w:wrap="around"/>
      </w:pPr>
      <w:r>
        <w:fldChar w:fldCharType="begin">
          <w:ffData>
            <w:name w:val="YZBS"/>
            <w:enabled/>
            <w:calcOnExit w:val="0"/>
            <w:textInput/>
          </w:ffData>
        </w:fldChar>
      </w:r>
      <w:r>
        <w:instrText xml:space="preserve"> FORMTEXT </w:instrText>
      </w:r>
      <w:r>
        <w:fldChar w:fldCharType="separate"/>
      </w:r>
      <w:r>
        <w:rPr>
          <w:rFonts w:hint="eastAsia"/>
        </w:rPr>
        <w:t>点击此处添加与国际标准一致性程度的标识</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55"/>
      </w:tblGrid>
      <w:tr w:rsidR="006D4614" w:rsidTr="00652895">
        <w:tc>
          <w:tcPr>
            <w:tcW w:w="9855" w:type="dxa"/>
            <w:tcBorders>
              <w:top w:val="nil"/>
              <w:left w:val="nil"/>
              <w:bottom w:val="nil"/>
              <w:right w:val="nil"/>
            </w:tcBorders>
          </w:tcPr>
          <w:p w:rsidR="006D4614" w:rsidRDefault="006D4614" w:rsidP="00BA5CC4">
            <w:pPr>
              <w:pStyle w:val="affff0"/>
              <w:framePr w:wrap="around"/>
            </w:pPr>
            <w:r>
              <w:rPr>
                <w:rFonts w:hint="eastAsia"/>
              </w:rPr>
              <w:t>（征求意见稿）</w:t>
            </w:r>
            <w:r w:rsidR="008F75F3">
              <w:rPr>
                <w:noProof/>
              </w:rPr>
              <w:pict>
                <v:rect id="RQ" o:spid="_x0000_s1027" style="position:absolute;left:0;text-align:left;margin-left:173.3pt;margin-top:45.15pt;width:150pt;height:20pt;z-index:-2;mso-position-horizontal-relative:text;mso-position-vertical-relative:text" stroked="f">
                  <w10:anchorlock/>
                </v:rect>
              </w:pict>
            </w:r>
            <w:r w:rsidR="008F75F3">
              <w:rPr>
                <w:noProof/>
              </w:rPr>
              <w:pict>
                <v:rect id="LB" o:spid="_x0000_s1028" style="position:absolute;left:0;text-align:left;margin-left:193.3pt;margin-top:20.15pt;width:100pt;height:24pt;z-index:-3;mso-position-horizontal-relative:text;mso-position-vertical-relative:text" stroked="f"/>
              </w:pict>
            </w:r>
          </w:p>
        </w:tc>
      </w:tr>
      <w:bookmarkStart w:id="8" w:name="WCRQ"/>
      <w:tr w:rsidR="006D4614" w:rsidTr="00652895">
        <w:tc>
          <w:tcPr>
            <w:tcW w:w="9855" w:type="dxa"/>
            <w:tcBorders>
              <w:top w:val="nil"/>
              <w:left w:val="nil"/>
              <w:bottom w:val="nil"/>
              <w:right w:val="nil"/>
            </w:tcBorders>
          </w:tcPr>
          <w:p w:rsidR="006D4614" w:rsidRDefault="006D4614" w:rsidP="00BA5CC4">
            <w:pPr>
              <w:pStyle w:val="affff1"/>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w:t>
            </w:r>
            <w:r>
              <w:fldChar w:fldCharType="end"/>
            </w:r>
            <w:bookmarkEnd w:id="8"/>
          </w:p>
        </w:tc>
      </w:tr>
    </w:tbl>
    <w:bookmarkStart w:id="9" w:name="FY"/>
    <w:p w:rsidR="006D4614" w:rsidRDefault="006D4614" w:rsidP="0045456C">
      <w:pPr>
        <w:pStyle w:val="affffffa"/>
        <w:framePr w:wrap="around" w:hAnchor="page" w:x="1209" w:y="14140"/>
      </w:pPr>
      <w:r w:rsidRPr="00BA5CC4">
        <w:rPr>
          <w:rFonts w:ascii="黑体"/>
        </w:rPr>
        <w:fldChar w:fldCharType="begin">
          <w:ffData>
            <w:name w:val="FY"/>
            <w:enabled/>
            <w:calcOnExit w:val="0"/>
            <w:entryMacro w:val="ShowHelp8"/>
            <w:textInput>
              <w:maxLength w:val="4"/>
            </w:textInput>
          </w:ffData>
        </w:fldChar>
      </w:r>
      <w:r w:rsidRPr="00BA5CC4">
        <w:rPr>
          <w:rFonts w:ascii="黑体"/>
        </w:rPr>
        <w:instrText xml:space="preserve"> FORMTEXT </w:instrText>
      </w:r>
      <w:r w:rsidRPr="00BA5CC4">
        <w:rPr>
          <w:rFonts w:ascii="黑体"/>
        </w:rPr>
      </w:r>
      <w:r w:rsidRPr="00BA5CC4">
        <w:rPr>
          <w:rFonts w:ascii="黑体"/>
        </w:rPr>
        <w:fldChar w:fldCharType="separate"/>
      </w:r>
      <w:r w:rsidRPr="00BA5CC4">
        <w:rPr>
          <w:rFonts w:ascii="黑体"/>
          <w:noProof/>
        </w:rPr>
        <w:t>××××</w:t>
      </w:r>
      <w:r w:rsidRPr="00BA5CC4">
        <w:rPr>
          <w:rFonts w:ascii="黑体"/>
        </w:rPr>
        <w:fldChar w:fldCharType="end"/>
      </w:r>
      <w:bookmarkEnd w:id="9"/>
      <w:r>
        <w:t xml:space="preserve"> </w:t>
      </w:r>
      <w:r w:rsidRPr="00BA5CC4">
        <w:rPr>
          <w:rFonts w:ascii="黑体"/>
        </w:rPr>
        <w:t>-</w:t>
      </w:r>
      <w:r>
        <w:t xml:space="preserve"> </w:t>
      </w:r>
      <w:bookmarkStart w:id="10" w:name="FM"/>
      <w:r w:rsidRPr="00BA5CC4">
        <w:rPr>
          <w:rFonts w:ascii="黑体"/>
        </w:rPr>
        <w:fldChar w:fldCharType="begin">
          <w:ffData>
            <w:name w:val="FM"/>
            <w:enabled/>
            <w:calcOnExit w:val="0"/>
            <w:entryMacro w:val="ShowHelp8"/>
            <w:textInput>
              <w:maxLength w:val="2"/>
            </w:textInput>
          </w:ffData>
        </w:fldChar>
      </w:r>
      <w:r w:rsidRPr="00BA5CC4">
        <w:rPr>
          <w:rFonts w:ascii="黑体"/>
        </w:rPr>
        <w:instrText xml:space="preserve"> FORMTEXT </w:instrText>
      </w:r>
      <w:r w:rsidRPr="00BA5CC4">
        <w:rPr>
          <w:rFonts w:ascii="黑体"/>
        </w:rPr>
      </w:r>
      <w:r w:rsidRPr="00BA5CC4">
        <w:rPr>
          <w:rFonts w:ascii="黑体"/>
        </w:rPr>
        <w:fldChar w:fldCharType="separate"/>
      </w:r>
      <w:r w:rsidRPr="00BA5CC4">
        <w:rPr>
          <w:rFonts w:ascii="黑体"/>
          <w:noProof/>
        </w:rPr>
        <w:t>××</w:t>
      </w:r>
      <w:r w:rsidRPr="00BA5CC4">
        <w:rPr>
          <w:rFonts w:ascii="黑体"/>
        </w:rPr>
        <w:fldChar w:fldCharType="end"/>
      </w:r>
      <w:bookmarkEnd w:id="10"/>
      <w:r>
        <w:t xml:space="preserve"> </w:t>
      </w:r>
      <w:r w:rsidRPr="00BA5CC4">
        <w:rPr>
          <w:rFonts w:ascii="黑体"/>
        </w:rPr>
        <w:t>-</w:t>
      </w:r>
      <w:r>
        <w:t xml:space="preserve"> </w:t>
      </w:r>
      <w:bookmarkStart w:id="11" w:name="FD"/>
      <w:r w:rsidRPr="00BA5CC4">
        <w:rPr>
          <w:rFonts w:ascii="黑体"/>
        </w:rPr>
        <w:fldChar w:fldCharType="begin">
          <w:ffData>
            <w:name w:val="FD"/>
            <w:enabled/>
            <w:calcOnExit w:val="0"/>
            <w:entryMacro w:val="ShowHelp8"/>
            <w:textInput>
              <w:maxLength w:val="2"/>
            </w:textInput>
          </w:ffData>
        </w:fldChar>
      </w:r>
      <w:r w:rsidRPr="00BA5CC4">
        <w:rPr>
          <w:rFonts w:ascii="黑体"/>
        </w:rPr>
        <w:instrText xml:space="preserve"> FORMTEXT </w:instrText>
      </w:r>
      <w:r w:rsidRPr="00BA5CC4">
        <w:rPr>
          <w:rFonts w:ascii="黑体"/>
        </w:rPr>
      </w:r>
      <w:r w:rsidRPr="00BA5CC4">
        <w:rPr>
          <w:rFonts w:ascii="黑体"/>
        </w:rPr>
        <w:fldChar w:fldCharType="separate"/>
      </w:r>
      <w:r w:rsidRPr="00BA5CC4">
        <w:rPr>
          <w:rFonts w:ascii="黑体"/>
          <w:noProof/>
        </w:rPr>
        <w:t>××</w:t>
      </w:r>
      <w:r w:rsidRPr="00BA5CC4">
        <w:rPr>
          <w:rFonts w:ascii="黑体"/>
        </w:rPr>
        <w:fldChar w:fldCharType="end"/>
      </w:r>
      <w:bookmarkEnd w:id="11"/>
      <w:r>
        <w:rPr>
          <w:rFonts w:hint="eastAsia"/>
        </w:rPr>
        <w:t>发布</w:t>
      </w:r>
      <w:r w:rsidR="008F75F3">
        <w:rPr>
          <w:noProof/>
        </w:rPr>
        <w:pict>
          <v:line id="_x0000_s1029" style="position:absolute;z-index:1;mso-position-horizontal-relative:text;mso-position-vertical-relative:page" from="-.05pt,728.5pt" to="481.85pt,728.5pt">
            <w10:wrap anchory="page"/>
            <w10:anchorlock/>
          </v:line>
        </w:pict>
      </w:r>
    </w:p>
    <w:bookmarkStart w:id="12" w:name="SY"/>
    <w:p w:rsidR="006D4614" w:rsidRDefault="006D4614" w:rsidP="0045456C">
      <w:pPr>
        <w:pStyle w:val="affffffb"/>
        <w:framePr w:wrap="around" w:hAnchor="page" w:x="6879" w:y="14140"/>
      </w:pPr>
      <w:r w:rsidRPr="00BA5CC4">
        <w:rPr>
          <w:rFonts w:ascii="黑体"/>
        </w:rPr>
        <w:fldChar w:fldCharType="begin">
          <w:ffData>
            <w:name w:val="SY"/>
            <w:enabled/>
            <w:calcOnExit w:val="0"/>
            <w:entryMacro w:val="ShowHelp9"/>
            <w:textInput>
              <w:maxLength w:val="4"/>
            </w:textInput>
          </w:ffData>
        </w:fldChar>
      </w:r>
      <w:r w:rsidRPr="00BA5CC4">
        <w:rPr>
          <w:rFonts w:ascii="黑体"/>
        </w:rPr>
        <w:instrText xml:space="preserve"> FORMTEXT </w:instrText>
      </w:r>
      <w:r w:rsidRPr="00BA5CC4">
        <w:rPr>
          <w:rFonts w:ascii="黑体"/>
        </w:rPr>
      </w:r>
      <w:r w:rsidRPr="00BA5CC4">
        <w:rPr>
          <w:rFonts w:ascii="黑体"/>
        </w:rPr>
        <w:fldChar w:fldCharType="separate"/>
      </w:r>
      <w:r w:rsidRPr="00BA5CC4">
        <w:rPr>
          <w:rFonts w:ascii="黑体"/>
          <w:noProof/>
        </w:rPr>
        <w:t>××××</w:t>
      </w:r>
      <w:r w:rsidRPr="00BA5CC4">
        <w:rPr>
          <w:rFonts w:ascii="黑体"/>
        </w:rPr>
        <w:fldChar w:fldCharType="end"/>
      </w:r>
      <w:bookmarkEnd w:id="12"/>
      <w:r>
        <w:t xml:space="preserve"> </w:t>
      </w:r>
      <w:r w:rsidRPr="00BA5CC4">
        <w:rPr>
          <w:rFonts w:ascii="黑体"/>
        </w:rPr>
        <w:t>-</w:t>
      </w:r>
      <w:r>
        <w:t xml:space="preserve"> </w:t>
      </w:r>
      <w:bookmarkStart w:id="13" w:name="SM"/>
      <w:r w:rsidRPr="00BA5CC4">
        <w:rPr>
          <w:rFonts w:ascii="黑体"/>
        </w:rPr>
        <w:fldChar w:fldCharType="begin">
          <w:ffData>
            <w:name w:val="SM"/>
            <w:enabled/>
            <w:calcOnExit w:val="0"/>
            <w:entryMacro w:val="ShowHelp9"/>
            <w:textInput>
              <w:maxLength w:val="2"/>
            </w:textInput>
          </w:ffData>
        </w:fldChar>
      </w:r>
      <w:r w:rsidRPr="00BA5CC4">
        <w:rPr>
          <w:rFonts w:ascii="黑体"/>
        </w:rPr>
        <w:instrText xml:space="preserve"> FORMTEXT </w:instrText>
      </w:r>
      <w:r w:rsidRPr="00BA5CC4">
        <w:rPr>
          <w:rFonts w:ascii="黑体"/>
        </w:rPr>
      </w:r>
      <w:r w:rsidRPr="00BA5CC4">
        <w:rPr>
          <w:rFonts w:ascii="黑体"/>
        </w:rPr>
        <w:fldChar w:fldCharType="separate"/>
      </w:r>
      <w:r w:rsidRPr="00BA5CC4">
        <w:rPr>
          <w:rFonts w:ascii="黑体"/>
          <w:noProof/>
        </w:rPr>
        <w:t>××</w:t>
      </w:r>
      <w:r w:rsidRPr="00BA5CC4">
        <w:rPr>
          <w:rFonts w:ascii="黑体"/>
        </w:rPr>
        <w:fldChar w:fldCharType="end"/>
      </w:r>
      <w:bookmarkEnd w:id="13"/>
      <w:r>
        <w:t xml:space="preserve"> </w:t>
      </w:r>
      <w:r w:rsidRPr="00BA5CC4">
        <w:rPr>
          <w:rFonts w:ascii="黑体"/>
        </w:rPr>
        <w:t>-</w:t>
      </w:r>
      <w:r>
        <w:t xml:space="preserve"> </w:t>
      </w:r>
      <w:bookmarkStart w:id="14" w:name="SD"/>
      <w:r w:rsidRPr="00BA5CC4">
        <w:rPr>
          <w:rFonts w:ascii="黑体"/>
        </w:rPr>
        <w:fldChar w:fldCharType="begin">
          <w:ffData>
            <w:name w:val="SD"/>
            <w:enabled/>
            <w:calcOnExit w:val="0"/>
            <w:entryMacro w:val="ShowHelp9"/>
            <w:textInput>
              <w:maxLength w:val="2"/>
            </w:textInput>
          </w:ffData>
        </w:fldChar>
      </w:r>
      <w:r w:rsidRPr="00BA5CC4">
        <w:rPr>
          <w:rFonts w:ascii="黑体"/>
        </w:rPr>
        <w:instrText xml:space="preserve"> FORMTEXT </w:instrText>
      </w:r>
      <w:r w:rsidRPr="00BA5CC4">
        <w:rPr>
          <w:rFonts w:ascii="黑体"/>
        </w:rPr>
      </w:r>
      <w:r w:rsidRPr="00BA5CC4">
        <w:rPr>
          <w:rFonts w:ascii="黑体"/>
        </w:rPr>
        <w:fldChar w:fldCharType="separate"/>
      </w:r>
      <w:r w:rsidRPr="00BA5CC4">
        <w:rPr>
          <w:rFonts w:ascii="黑体"/>
          <w:noProof/>
        </w:rPr>
        <w:t>××</w:t>
      </w:r>
      <w:r w:rsidRPr="00BA5CC4">
        <w:rPr>
          <w:rFonts w:ascii="黑体"/>
        </w:rPr>
        <w:fldChar w:fldCharType="end"/>
      </w:r>
      <w:bookmarkEnd w:id="14"/>
      <w:r>
        <w:rPr>
          <w:rFonts w:hint="eastAsia"/>
        </w:rPr>
        <w:t>实施</w:t>
      </w:r>
    </w:p>
    <w:p w:rsidR="006D4614" w:rsidRDefault="00676FDE" w:rsidP="00BA5CC4">
      <w:pPr>
        <w:pStyle w:val="afffa"/>
        <w:framePr w:wrap="around"/>
      </w:pPr>
      <w:r>
        <w:pict>
          <v:shape id="_x0000_i1026" type="#_x0000_t75" style="width:386.4pt;height:54.6pt">
            <v:imagedata r:id="rId9" o:title=""/>
          </v:shape>
        </w:pict>
      </w:r>
    </w:p>
    <w:p w:rsidR="006D4614" w:rsidRPr="00BA5CC4" w:rsidRDefault="008F75F3" w:rsidP="00BA5CC4">
      <w:pPr>
        <w:pStyle w:val="aff6"/>
        <w:sectPr w:rsidR="006D4614" w:rsidRPr="00BA5CC4" w:rsidSect="00BA5CC4">
          <w:pgSz w:w="11906" w:h="16838" w:code="9"/>
          <w:pgMar w:top="567" w:right="850" w:bottom="1134" w:left="1418" w:header="0" w:footer="0" w:gutter="0"/>
          <w:pgNumType w:start="1"/>
          <w:cols w:space="425"/>
          <w:docGrid w:type="lines" w:linePitch="312"/>
        </w:sectPr>
      </w:pPr>
      <w:r>
        <w:pict>
          <v:line id="_x0000_s1030" style="position:absolute;left:0;text-align:left;z-index:2" from="-.05pt,184.25pt" to="481.85pt,184.25pt"/>
        </w:pict>
      </w:r>
    </w:p>
    <w:p w:rsidR="006D4614" w:rsidRDefault="006D4614" w:rsidP="00BA5CC4">
      <w:pPr>
        <w:pStyle w:val="afffff3"/>
      </w:pPr>
      <w:r>
        <w:rPr>
          <w:rFonts w:hint="eastAsia"/>
        </w:rPr>
        <w:lastRenderedPageBreak/>
        <w:t>前</w:t>
      </w:r>
      <w:bookmarkStart w:id="15" w:name="BKQY"/>
      <w:r>
        <w:rPr>
          <w:rFonts w:hAnsi="黑体" w:hint="eastAsia"/>
        </w:rPr>
        <w:t> </w:t>
      </w:r>
      <w:r>
        <w:rPr>
          <w:rFonts w:hAnsi="黑体" w:hint="eastAsia"/>
        </w:rPr>
        <w:t> </w:t>
      </w:r>
      <w:r>
        <w:rPr>
          <w:rFonts w:hint="eastAsia"/>
        </w:rPr>
        <w:t>言</w:t>
      </w:r>
      <w:bookmarkEnd w:id="15"/>
    </w:p>
    <w:p w:rsidR="006D4614" w:rsidRPr="00BA5CC4" w:rsidRDefault="006D4614" w:rsidP="00BA5CC4">
      <w:pPr>
        <w:pStyle w:val="aff6"/>
      </w:pPr>
    </w:p>
    <w:p w:rsidR="006D4614" w:rsidRDefault="006D4614" w:rsidP="00BA5CC4">
      <w:pPr>
        <w:ind w:firstLineChars="196" w:firstLine="412"/>
        <w:rPr>
          <w:rFonts w:hAnsi="宋体"/>
          <w:b/>
          <w:szCs w:val="21"/>
        </w:rPr>
      </w:pPr>
      <w:r>
        <w:rPr>
          <w:rFonts w:hint="eastAsia"/>
          <w:szCs w:val="21"/>
        </w:rPr>
        <w:t>本标准按照</w:t>
      </w:r>
      <w:r>
        <w:rPr>
          <w:szCs w:val="21"/>
        </w:rPr>
        <w:t>GB/T 1.1-2009</w:t>
      </w:r>
      <w:r>
        <w:rPr>
          <w:rFonts w:hint="eastAsia"/>
          <w:szCs w:val="21"/>
        </w:rPr>
        <w:t>给出的规则起草。</w:t>
      </w:r>
    </w:p>
    <w:p w:rsidR="006D4614" w:rsidRDefault="006D4614" w:rsidP="00BA5CC4">
      <w:pPr>
        <w:pStyle w:val="aff6"/>
        <w:rPr>
          <w:rFonts w:ascii="Times New Roman"/>
        </w:rPr>
      </w:pPr>
      <w:r>
        <w:rPr>
          <w:rFonts w:ascii="Times New Roman" w:hint="eastAsia"/>
        </w:rPr>
        <w:t>本标准代替</w:t>
      </w:r>
      <w:r>
        <w:rPr>
          <w:rFonts w:ascii="Times New Roman"/>
        </w:rPr>
        <w:t>GB/T 535-1995</w:t>
      </w:r>
      <w:r>
        <w:rPr>
          <w:rFonts w:ascii="Times New Roman" w:hint="eastAsia"/>
        </w:rPr>
        <w:t>《硫酸铵》，与</w:t>
      </w:r>
      <w:r>
        <w:rPr>
          <w:rFonts w:ascii="Times New Roman"/>
        </w:rPr>
        <w:t>GB/T 535-1995</w:t>
      </w:r>
      <w:r>
        <w:rPr>
          <w:rFonts w:ascii="Times New Roman" w:hint="eastAsia"/>
        </w:rPr>
        <w:t>相比，主要的技术变化如下</w:t>
      </w:r>
      <w:r>
        <w:rPr>
          <w:rFonts w:hAnsi="宋体" w:cs="宋体" w:hint="eastAsia"/>
        </w:rPr>
        <w:t>：</w:t>
      </w:r>
    </w:p>
    <w:p w:rsidR="006D4614" w:rsidRDefault="006D4614" w:rsidP="00BA5CC4">
      <w:pPr>
        <w:pStyle w:val="aff6"/>
        <w:rPr>
          <w:rFonts w:ascii="Times New Roman"/>
        </w:rPr>
      </w:pPr>
      <w:r>
        <w:rPr>
          <w:rFonts w:ascii="Times New Roman"/>
        </w:rPr>
        <w:t>——</w:t>
      </w:r>
      <w:r>
        <w:rPr>
          <w:rFonts w:ascii="Times New Roman" w:hint="eastAsia"/>
        </w:rPr>
        <w:t>标准名称由“硫酸铵”改为“肥料级硫酸铵”，范围也做相应修改</w:t>
      </w:r>
      <w:r>
        <w:rPr>
          <w:rFonts w:hAnsi="宋体" w:cs="宋体" w:hint="eastAsia"/>
        </w:rPr>
        <w:t>；</w:t>
      </w:r>
    </w:p>
    <w:p w:rsidR="006D4614" w:rsidRDefault="006D4614" w:rsidP="00BA5CC4">
      <w:pPr>
        <w:pStyle w:val="aff6"/>
        <w:rPr>
          <w:rFonts w:ascii="Times New Roman"/>
        </w:rPr>
      </w:pPr>
      <w:r>
        <w:rPr>
          <w:rFonts w:ascii="Times New Roman"/>
        </w:rPr>
        <w:t>——</w:t>
      </w:r>
      <w:r>
        <w:rPr>
          <w:rFonts w:hAnsi="宋体" w:hint="eastAsia"/>
          <w:szCs w:val="21"/>
        </w:rPr>
        <w:t>根据农业需求、产业政策和实物质量水平，调整部分指标</w:t>
      </w:r>
      <w:r>
        <w:rPr>
          <w:rFonts w:hAnsi="宋体" w:cs="宋体" w:hint="eastAsia"/>
        </w:rPr>
        <w:t>；</w:t>
      </w:r>
    </w:p>
    <w:p w:rsidR="006D4614" w:rsidRDefault="006D4614" w:rsidP="00BA5CC4">
      <w:pPr>
        <w:pStyle w:val="aff6"/>
        <w:rPr>
          <w:rFonts w:ascii="Times New Roman"/>
        </w:rPr>
      </w:pPr>
      <w:r>
        <w:rPr>
          <w:rFonts w:ascii="Times New Roman"/>
        </w:rPr>
        <w:t>——</w:t>
      </w:r>
      <w:r>
        <w:rPr>
          <w:rFonts w:ascii="Times New Roman" w:hint="eastAsia"/>
        </w:rPr>
        <w:t>增加质量安全要求</w:t>
      </w:r>
      <w:r>
        <w:rPr>
          <w:rFonts w:hAnsi="宋体" w:cs="宋体" w:hint="eastAsia"/>
        </w:rPr>
        <w:t>；</w:t>
      </w:r>
    </w:p>
    <w:p w:rsidR="006D4614" w:rsidRDefault="006D4614" w:rsidP="00BA5CC4">
      <w:pPr>
        <w:pStyle w:val="aff6"/>
        <w:rPr>
          <w:rFonts w:ascii="Times New Roman"/>
        </w:rPr>
      </w:pPr>
      <w:r>
        <w:rPr>
          <w:rFonts w:ascii="Times New Roman"/>
        </w:rPr>
        <w:t>——</w:t>
      </w:r>
      <w:r>
        <w:rPr>
          <w:rFonts w:ascii="Times New Roman" w:hint="eastAsia"/>
        </w:rPr>
        <w:t>增加氮的仪器分析方法</w:t>
      </w:r>
      <w:r>
        <w:rPr>
          <w:rFonts w:hAnsi="宋体" w:cs="宋体" w:hint="eastAsia"/>
        </w:rPr>
        <w:t>。</w:t>
      </w:r>
    </w:p>
    <w:p w:rsidR="006D4614" w:rsidRDefault="006D4614" w:rsidP="00BA5CC4">
      <w:pPr>
        <w:pStyle w:val="aff6"/>
        <w:rPr>
          <w:rFonts w:ascii="Times New Roman"/>
        </w:rPr>
      </w:pPr>
      <w:r>
        <w:rPr>
          <w:rFonts w:ascii="Times New Roman" w:hint="eastAsia"/>
        </w:rPr>
        <w:t>本标准由中国石油和化学工业联合会提出</w:t>
      </w:r>
      <w:r>
        <w:rPr>
          <w:rFonts w:hAnsi="宋体" w:cs="宋体" w:hint="eastAsia"/>
        </w:rPr>
        <w:t>。</w:t>
      </w:r>
    </w:p>
    <w:p w:rsidR="006D4614" w:rsidRDefault="006D4614" w:rsidP="00BA5CC4">
      <w:pPr>
        <w:pStyle w:val="aff6"/>
        <w:rPr>
          <w:rFonts w:ascii="Times New Roman"/>
        </w:rPr>
      </w:pPr>
      <w:r>
        <w:rPr>
          <w:rFonts w:ascii="Times New Roman" w:hint="eastAsia"/>
        </w:rPr>
        <w:t>本标准由全国肥料和土壤调理剂标准化技术委员会氮肥分技术委员会（</w:t>
      </w:r>
      <w:r>
        <w:rPr>
          <w:rFonts w:ascii="Times New Roman"/>
        </w:rPr>
        <w:t>SAC/TC105/SC2</w:t>
      </w:r>
      <w:r>
        <w:rPr>
          <w:rFonts w:ascii="Times New Roman" w:hint="eastAsia"/>
        </w:rPr>
        <w:t>）归口</w:t>
      </w:r>
      <w:r>
        <w:rPr>
          <w:rFonts w:hAnsi="宋体" w:cs="宋体" w:hint="eastAsia"/>
        </w:rPr>
        <w:t>。</w:t>
      </w:r>
    </w:p>
    <w:p w:rsidR="006D4614" w:rsidRDefault="006D4614" w:rsidP="00BA5CC4">
      <w:pPr>
        <w:pStyle w:val="aff6"/>
        <w:ind w:firstLineChars="194" w:firstLine="407"/>
        <w:rPr>
          <w:rFonts w:ascii="Times New Roman"/>
        </w:rPr>
      </w:pPr>
      <w:r>
        <w:rPr>
          <w:rFonts w:ascii="Times New Roman" w:hint="eastAsia"/>
        </w:rPr>
        <w:t>本标准负责起草单位：</w:t>
      </w:r>
    </w:p>
    <w:p w:rsidR="006D4614" w:rsidRDefault="006D4614" w:rsidP="00BA5CC4">
      <w:pPr>
        <w:pStyle w:val="aff6"/>
        <w:rPr>
          <w:rFonts w:ascii="Times New Roman"/>
        </w:rPr>
      </w:pPr>
      <w:r>
        <w:rPr>
          <w:rFonts w:ascii="Times New Roman" w:hint="eastAsia"/>
        </w:rPr>
        <w:t>本标准主要起草人：</w:t>
      </w:r>
      <w:r>
        <w:rPr>
          <w:rFonts w:ascii="Times New Roman"/>
        </w:rPr>
        <w:t xml:space="preserve"> </w:t>
      </w:r>
    </w:p>
    <w:p w:rsidR="006D4614" w:rsidRDefault="006D4614" w:rsidP="00BA5CC4">
      <w:pPr>
        <w:pStyle w:val="aff6"/>
      </w:pPr>
      <w:r>
        <w:rPr>
          <w:rFonts w:hint="eastAsia"/>
        </w:rPr>
        <w:t>本标准所代替版本的发布情况：</w:t>
      </w:r>
    </w:p>
    <w:p w:rsidR="006D4614" w:rsidRDefault="006D4614" w:rsidP="00BA5CC4">
      <w:pPr>
        <w:pStyle w:val="aff6"/>
        <w:rPr>
          <w:rFonts w:ascii="Times New Roman"/>
        </w:rPr>
      </w:pPr>
      <w:r>
        <w:t>——</w:t>
      </w:r>
      <w:r>
        <w:rPr>
          <w:rFonts w:ascii="Times New Roman"/>
        </w:rPr>
        <w:t>GB 535-1983</w:t>
      </w:r>
      <w:r>
        <w:rPr>
          <w:rFonts w:ascii="Times New Roman" w:hint="eastAsia"/>
        </w:rPr>
        <w:t>，</w:t>
      </w:r>
      <w:r>
        <w:rPr>
          <w:rFonts w:ascii="Times New Roman"/>
        </w:rPr>
        <w:t>GB 535-1995</w:t>
      </w:r>
      <w:r>
        <w:rPr>
          <w:rFonts w:hAnsi="宋体" w:cs="宋体" w:hint="eastAsia"/>
        </w:rPr>
        <w:t>。</w:t>
      </w:r>
    </w:p>
    <w:p w:rsidR="006D4614" w:rsidRPr="00BA5CC4" w:rsidRDefault="006D4614" w:rsidP="00BA5CC4">
      <w:pPr>
        <w:pStyle w:val="aff6"/>
        <w:sectPr w:rsidR="006D4614" w:rsidRPr="00BA5CC4" w:rsidSect="00BA5CC4">
          <w:headerReference w:type="default" r:id="rId10"/>
          <w:footerReference w:type="default" r:id="rId11"/>
          <w:pgSz w:w="11906" w:h="16838" w:code="9"/>
          <w:pgMar w:top="567" w:right="1134" w:bottom="1134" w:left="1418" w:header="1418" w:footer="1134" w:gutter="0"/>
          <w:pgNumType w:fmt="upperRoman" w:start="1"/>
          <w:cols w:space="425"/>
          <w:formProt w:val="0"/>
          <w:docGrid w:type="lines" w:linePitch="312"/>
        </w:sectPr>
      </w:pPr>
    </w:p>
    <w:p w:rsidR="006D4614" w:rsidRDefault="006D4614" w:rsidP="00BA5CC4">
      <w:pPr>
        <w:pStyle w:val="aff9"/>
      </w:pPr>
      <w:proofErr w:type="gramStart"/>
      <w:r>
        <w:rPr>
          <w:rFonts w:hint="eastAsia"/>
        </w:rPr>
        <w:lastRenderedPageBreak/>
        <w:t>肥</w:t>
      </w:r>
      <w:bookmarkStart w:id="16" w:name="StandardName"/>
      <w:r>
        <w:rPr>
          <w:rFonts w:hint="eastAsia"/>
        </w:rPr>
        <w:t>料级</w:t>
      </w:r>
      <w:proofErr w:type="gramEnd"/>
      <w:r>
        <w:rPr>
          <w:rFonts w:hint="eastAsia"/>
        </w:rPr>
        <w:t>硫酸铵</w:t>
      </w:r>
      <w:bookmarkEnd w:id="16"/>
    </w:p>
    <w:p w:rsidR="006D4614" w:rsidRDefault="006D4614" w:rsidP="0045456C">
      <w:pPr>
        <w:pStyle w:val="a4"/>
        <w:spacing w:before="312" w:after="312"/>
      </w:pPr>
      <w:r>
        <w:rPr>
          <w:rFonts w:hint="eastAsia"/>
        </w:rPr>
        <w:t>范围</w:t>
      </w:r>
    </w:p>
    <w:p w:rsidR="006D4614" w:rsidRPr="00FD7542" w:rsidRDefault="006D4614" w:rsidP="00BA5CC4">
      <w:pPr>
        <w:pStyle w:val="a4"/>
        <w:numPr>
          <w:ilvl w:val="0"/>
          <w:numId w:val="0"/>
        </w:numPr>
        <w:spacing w:beforeLines="0" w:afterLines="0"/>
        <w:ind w:firstLineChars="200" w:firstLine="420"/>
        <w:rPr>
          <w:rFonts w:ascii="Times New Roman" w:eastAsia="宋体"/>
          <w:noProof/>
        </w:rPr>
      </w:pPr>
      <w:r w:rsidRPr="00FD7542">
        <w:rPr>
          <w:rFonts w:ascii="Times New Roman" w:eastAsia="宋体" w:hint="eastAsia"/>
          <w:noProof/>
        </w:rPr>
        <w:t>本标准规定了肥料级硫酸铵的要求、试验方法、检验规则</w:t>
      </w:r>
      <w:r w:rsidR="00676FDE">
        <w:rPr>
          <w:rFonts w:ascii="Times New Roman" w:eastAsia="宋体" w:hint="eastAsia"/>
          <w:noProof/>
        </w:rPr>
        <w:t>、标识、</w:t>
      </w:r>
      <w:r w:rsidRPr="00FD7542">
        <w:rPr>
          <w:rFonts w:ascii="Times New Roman" w:eastAsia="宋体" w:hint="eastAsia"/>
          <w:noProof/>
        </w:rPr>
        <w:t>包装、运输和贮存。</w:t>
      </w:r>
    </w:p>
    <w:p w:rsidR="006D4614" w:rsidRPr="00FD7542" w:rsidRDefault="006D4614" w:rsidP="00BA5CC4">
      <w:pPr>
        <w:pStyle w:val="a4"/>
        <w:numPr>
          <w:ilvl w:val="0"/>
          <w:numId w:val="0"/>
        </w:numPr>
        <w:spacing w:beforeLines="0" w:afterLines="0"/>
        <w:ind w:firstLineChars="200" w:firstLine="420"/>
        <w:rPr>
          <w:rFonts w:ascii="Times New Roman" w:eastAsia="宋体"/>
          <w:noProof/>
        </w:rPr>
      </w:pPr>
      <w:r w:rsidRPr="00FD7542">
        <w:rPr>
          <w:rFonts w:ascii="Times New Roman" w:eastAsia="宋体" w:hint="eastAsia"/>
          <w:noProof/>
        </w:rPr>
        <w:t>本标准适用于由合成氨与硫酸中和所制得的硫酸铵，炼焦、</w:t>
      </w:r>
      <w:r w:rsidRPr="00676FDE">
        <w:rPr>
          <w:rFonts w:ascii="Times New Roman" w:eastAsia="宋体" w:hint="eastAsia"/>
          <w:noProof/>
        </w:rPr>
        <w:t>火电厂脱硫法或其他脱硫法所制得的副产硫酸铵。</w:t>
      </w:r>
    </w:p>
    <w:p w:rsidR="006D4614" w:rsidRPr="00FD7542" w:rsidRDefault="006D4614" w:rsidP="00BA5CC4">
      <w:pPr>
        <w:pStyle w:val="a4"/>
        <w:numPr>
          <w:ilvl w:val="0"/>
          <w:numId w:val="0"/>
        </w:numPr>
        <w:spacing w:beforeLines="0" w:afterLines="0"/>
        <w:ind w:firstLineChars="200" w:firstLine="420"/>
        <w:rPr>
          <w:rFonts w:ascii="Times New Roman"/>
          <w:vertAlign w:val="subscript"/>
        </w:rPr>
      </w:pPr>
      <w:r w:rsidRPr="00FD7542">
        <w:rPr>
          <w:rFonts w:ascii="Times New Roman" w:eastAsia="宋体" w:hint="eastAsia"/>
          <w:noProof/>
        </w:rPr>
        <w:t>分子式：</w:t>
      </w:r>
      <w:r w:rsidRPr="00FD7542">
        <w:rPr>
          <w:rFonts w:ascii="Times New Roman"/>
        </w:rPr>
        <w:t>(NH</w:t>
      </w:r>
      <w:r w:rsidRPr="00FD7542">
        <w:rPr>
          <w:rFonts w:ascii="Times New Roman"/>
          <w:vertAlign w:val="subscript"/>
        </w:rPr>
        <w:t>4</w:t>
      </w:r>
      <w:r w:rsidRPr="00FD7542">
        <w:rPr>
          <w:rFonts w:ascii="Times New Roman"/>
        </w:rPr>
        <w:t>)</w:t>
      </w:r>
      <w:r w:rsidRPr="00FD7542">
        <w:rPr>
          <w:rFonts w:ascii="Times New Roman"/>
          <w:vertAlign w:val="subscript"/>
        </w:rPr>
        <w:t>2</w:t>
      </w:r>
      <w:r w:rsidRPr="00FD7542">
        <w:rPr>
          <w:rFonts w:ascii="Times New Roman"/>
        </w:rPr>
        <w:t>SO</w:t>
      </w:r>
      <w:r w:rsidRPr="00FD7542">
        <w:rPr>
          <w:rFonts w:ascii="Times New Roman"/>
          <w:vertAlign w:val="subscript"/>
        </w:rPr>
        <w:t>4</w:t>
      </w:r>
    </w:p>
    <w:p w:rsidR="006D4614" w:rsidRPr="00FD7542" w:rsidRDefault="006D4614" w:rsidP="00BA5CC4">
      <w:pPr>
        <w:pStyle w:val="a4"/>
        <w:numPr>
          <w:ilvl w:val="0"/>
          <w:numId w:val="0"/>
        </w:numPr>
        <w:spacing w:beforeLines="0" w:afterLines="0"/>
        <w:ind w:firstLineChars="200" w:firstLine="420"/>
        <w:rPr>
          <w:rFonts w:ascii="Times New Roman" w:eastAsia="宋体"/>
          <w:noProof/>
        </w:rPr>
      </w:pPr>
      <w:r w:rsidRPr="00FD7542">
        <w:rPr>
          <w:rFonts w:ascii="Times New Roman" w:eastAsia="宋体" w:hint="eastAsia"/>
          <w:noProof/>
        </w:rPr>
        <w:t>相对分子质量：</w:t>
      </w:r>
      <w:r w:rsidRPr="00FD7542">
        <w:rPr>
          <w:rFonts w:ascii="Times New Roman" w:eastAsia="宋体"/>
          <w:noProof/>
        </w:rPr>
        <w:t>132.141</w:t>
      </w:r>
      <w:r w:rsidRPr="00FD7542">
        <w:rPr>
          <w:rFonts w:ascii="Times New Roman" w:eastAsia="宋体" w:hint="eastAsia"/>
          <w:noProof/>
        </w:rPr>
        <w:t>（根据</w:t>
      </w:r>
      <w:r w:rsidRPr="00FD7542">
        <w:rPr>
          <w:rFonts w:ascii="Times New Roman" w:eastAsia="宋体"/>
          <w:noProof/>
        </w:rPr>
        <w:t>2011</w:t>
      </w:r>
      <w:r w:rsidRPr="00FD7542">
        <w:rPr>
          <w:rFonts w:ascii="Times New Roman" w:eastAsia="宋体" w:hint="eastAsia"/>
          <w:noProof/>
        </w:rPr>
        <w:t>年国际相对原子质量）</w:t>
      </w:r>
    </w:p>
    <w:p w:rsidR="006D4614" w:rsidRDefault="006D4614" w:rsidP="0045456C">
      <w:pPr>
        <w:pStyle w:val="a4"/>
        <w:spacing w:before="312" w:after="312"/>
      </w:pPr>
      <w:r>
        <w:rPr>
          <w:rFonts w:hint="eastAsia"/>
        </w:rPr>
        <w:t>规范性引用文件</w:t>
      </w:r>
    </w:p>
    <w:p w:rsidR="006D4614" w:rsidRDefault="006D4614" w:rsidP="00F34B99">
      <w:pPr>
        <w:pStyle w:val="aff6"/>
      </w:pPr>
      <w:r>
        <w:rPr>
          <w:rFonts w:hint="eastAsia"/>
        </w:rPr>
        <w:t>下列文件对于本文件的应用是必不可少的。凡是注日期的引用文件，仅注日期的版本适用于本文件。凡是不注日期的引用文件，其最新版本（包括所有的修改单）适用于本文件。</w:t>
      </w:r>
    </w:p>
    <w:p w:rsidR="006D4614" w:rsidRDefault="006D4614" w:rsidP="00FD7542">
      <w:pPr>
        <w:pStyle w:val="aff6"/>
      </w:pPr>
      <w:r>
        <w:rPr>
          <w:rFonts w:ascii="Times New Roman"/>
        </w:rPr>
        <w:t xml:space="preserve">GB/T 2441.1 </w:t>
      </w:r>
      <w:r>
        <w:rPr>
          <w:rFonts w:hint="eastAsia"/>
        </w:rPr>
        <w:t>尿素的测定方法</w:t>
      </w:r>
      <w:r>
        <w:t xml:space="preserve"> </w:t>
      </w:r>
      <w:r>
        <w:rPr>
          <w:rFonts w:hint="eastAsia"/>
        </w:rPr>
        <w:t>第</w:t>
      </w:r>
      <w:r>
        <w:t>1</w:t>
      </w:r>
      <w:r>
        <w:rPr>
          <w:rFonts w:hint="eastAsia"/>
        </w:rPr>
        <w:t>部分：总氮含量</w:t>
      </w:r>
    </w:p>
    <w:p w:rsidR="006D4614" w:rsidRDefault="006D4614" w:rsidP="00FD7542">
      <w:pPr>
        <w:pStyle w:val="aff6"/>
        <w:rPr>
          <w:rFonts w:ascii="Times New Roman"/>
        </w:rPr>
      </w:pPr>
      <w:r>
        <w:rPr>
          <w:rFonts w:ascii="Times New Roman"/>
        </w:rPr>
        <w:t xml:space="preserve">GB/T 6679 </w:t>
      </w:r>
      <w:r>
        <w:rPr>
          <w:rFonts w:ascii="Times New Roman" w:hint="eastAsia"/>
        </w:rPr>
        <w:t>固体化工产品采样通则</w:t>
      </w:r>
    </w:p>
    <w:p w:rsidR="006D4614" w:rsidRDefault="006D4614" w:rsidP="00FD7542">
      <w:pPr>
        <w:ind w:firstLineChars="200" w:firstLine="420"/>
      </w:pPr>
      <w:r>
        <w:t xml:space="preserve">GB/T 6682 </w:t>
      </w:r>
      <w:r>
        <w:rPr>
          <w:rFonts w:hint="eastAsia"/>
        </w:rPr>
        <w:t>分析实验室用水规格和试验方法</w:t>
      </w:r>
    </w:p>
    <w:p w:rsidR="006D4614" w:rsidRDefault="006D4614" w:rsidP="00FD7542">
      <w:pPr>
        <w:ind w:firstLineChars="200" w:firstLine="420"/>
      </w:pPr>
      <w:r>
        <w:t xml:space="preserve">GB/T 8170 </w:t>
      </w:r>
      <w:r>
        <w:rPr>
          <w:rFonts w:hAnsi="宋体" w:hint="eastAsia"/>
        </w:rPr>
        <w:t>数值</w:t>
      </w:r>
      <w:proofErr w:type="gramStart"/>
      <w:r>
        <w:rPr>
          <w:rFonts w:hAnsi="宋体" w:hint="eastAsia"/>
        </w:rPr>
        <w:t>修约规则</w:t>
      </w:r>
      <w:proofErr w:type="gramEnd"/>
      <w:r>
        <w:rPr>
          <w:rFonts w:hAnsi="宋体" w:hint="eastAsia"/>
        </w:rPr>
        <w:t>与极限数值的表示和判定</w:t>
      </w:r>
    </w:p>
    <w:p w:rsidR="006D4614" w:rsidRDefault="006D4614" w:rsidP="00FD7542">
      <w:pPr>
        <w:pStyle w:val="aff6"/>
        <w:rPr>
          <w:rFonts w:hAnsi="宋体" w:cs="宋体"/>
        </w:rPr>
      </w:pPr>
      <w:r>
        <w:rPr>
          <w:rFonts w:ascii="Times New Roman"/>
        </w:rPr>
        <w:t xml:space="preserve">GB/T 8569 </w:t>
      </w:r>
      <w:r>
        <w:rPr>
          <w:rFonts w:ascii="Times New Roman" w:hAnsi="宋体" w:hint="eastAsia"/>
        </w:rPr>
        <w:t>固体化学肥料包</w:t>
      </w:r>
      <w:r>
        <w:rPr>
          <w:rFonts w:hAnsi="宋体" w:cs="宋体" w:hint="eastAsia"/>
        </w:rPr>
        <w:t>装</w:t>
      </w:r>
    </w:p>
    <w:p w:rsidR="006D4614" w:rsidRDefault="006D4614" w:rsidP="00FD7542">
      <w:pPr>
        <w:pStyle w:val="aff6"/>
        <w:rPr>
          <w:rFonts w:ascii="Times New Roman"/>
        </w:rPr>
      </w:pPr>
      <w:r>
        <w:rPr>
          <w:rFonts w:ascii="Times New Roman"/>
        </w:rPr>
        <w:t xml:space="preserve">GB 18382 </w:t>
      </w:r>
      <w:r>
        <w:rPr>
          <w:rFonts w:ascii="Times New Roman" w:hint="eastAsia"/>
        </w:rPr>
        <w:t>肥料标识</w:t>
      </w:r>
      <w:r>
        <w:rPr>
          <w:rFonts w:ascii="Times New Roman"/>
        </w:rPr>
        <w:t xml:space="preserve"> </w:t>
      </w:r>
      <w:r>
        <w:rPr>
          <w:rFonts w:ascii="Times New Roman" w:hint="eastAsia"/>
        </w:rPr>
        <w:t>内容和要求</w:t>
      </w:r>
    </w:p>
    <w:p w:rsidR="006D4614" w:rsidRDefault="006D4614" w:rsidP="00FD7542">
      <w:pPr>
        <w:ind w:firstLineChars="200" w:firstLine="420"/>
        <w:rPr>
          <w:rFonts w:hAnsi="宋体"/>
        </w:rPr>
      </w:pPr>
      <w:r>
        <w:t xml:space="preserve">GB/T 22923-2008 </w:t>
      </w:r>
      <w:r>
        <w:rPr>
          <w:rFonts w:hAnsi="宋体" w:hint="eastAsia"/>
        </w:rPr>
        <w:t>肥料中氮、磷、钾的自动分析仪测定法</w:t>
      </w:r>
    </w:p>
    <w:p w:rsidR="006D4614" w:rsidRDefault="006D4614" w:rsidP="00FD7542">
      <w:pPr>
        <w:ind w:firstLineChars="200" w:firstLine="420"/>
      </w:pPr>
      <w:r>
        <w:t xml:space="preserve">GB/T 32594 </w:t>
      </w:r>
      <w:r>
        <w:rPr>
          <w:rFonts w:hint="eastAsia"/>
        </w:rPr>
        <w:t>肥料中氟化物的测定离子选择性电极法</w:t>
      </w:r>
    </w:p>
    <w:p w:rsidR="006D4614" w:rsidRDefault="006D4614" w:rsidP="00FD7542">
      <w:pPr>
        <w:pStyle w:val="aff6"/>
        <w:rPr>
          <w:rFonts w:ascii="Times New Roman"/>
          <w:noProof w:val="0"/>
          <w:kern w:val="2"/>
          <w:szCs w:val="24"/>
        </w:rPr>
      </w:pPr>
      <w:r>
        <w:rPr>
          <w:rFonts w:ascii="Times New Roman"/>
          <w:noProof w:val="0"/>
          <w:kern w:val="2"/>
          <w:szCs w:val="24"/>
        </w:rPr>
        <w:t xml:space="preserve">HG/T 2843 </w:t>
      </w:r>
      <w:r>
        <w:rPr>
          <w:rFonts w:ascii="Times New Roman" w:hint="eastAsia"/>
          <w:noProof w:val="0"/>
          <w:kern w:val="2"/>
          <w:szCs w:val="24"/>
        </w:rPr>
        <w:t>化肥产品</w:t>
      </w:r>
      <w:r>
        <w:rPr>
          <w:rFonts w:ascii="Times New Roman"/>
          <w:noProof w:val="0"/>
          <w:kern w:val="2"/>
          <w:szCs w:val="24"/>
        </w:rPr>
        <w:t xml:space="preserve"> </w:t>
      </w:r>
      <w:r>
        <w:rPr>
          <w:rFonts w:ascii="Times New Roman" w:hint="eastAsia"/>
          <w:noProof w:val="0"/>
          <w:kern w:val="2"/>
          <w:szCs w:val="24"/>
        </w:rPr>
        <w:t>化学分析常用标准滴定溶液、标准溶液、试剂溶液和指示剂溶液</w:t>
      </w:r>
    </w:p>
    <w:p w:rsidR="006D4614" w:rsidRDefault="006D4614" w:rsidP="00FD7542">
      <w:pPr>
        <w:pStyle w:val="aff6"/>
        <w:rPr>
          <w:rFonts w:ascii="Times New Roman"/>
          <w:noProof w:val="0"/>
          <w:kern w:val="2"/>
          <w:szCs w:val="24"/>
        </w:rPr>
      </w:pPr>
      <w:r>
        <w:rPr>
          <w:rFonts w:ascii="Times New Roman"/>
          <w:noProof w:val="0"/>
          <w:kern w:val="2"/>
          <w:szCs w:val="24"/>
        </w:rPr>
        <w:t xml:space="preserve">NY/T 1978 </w:t>
      </w:r>
      <w:r>
        <w:rPr>
          <w:rFonts w:ascii="Times New Roman" w:hint="eastAsia"/>
          <w:noProof w:val="0"/>
          <w:kern w:val="2"/>
          <w:szCs w:val="24"/>
        </w:rPr>
        <w:t>肥料</w:t>
      </w:r>
      <w:r>
        <w:rPr>
          <w:rFonts w:ascii="Times New Roman"/>
          <w:noProof w:val="0"/>
          <w:kern w:val="2"/>
          <w:szCs w:val="24"/>
        </w:rPr>
        <w:t xml:space="preserve"> </w:t>
      </w:r>
      <w:r>
        <w:rPr>
          <w:rFonts w:ascii="Times New Roman" w:hint="eastAsia"/>
          <w:noProof w:val="0"/>
          <w:kern w:val="2"/>
          <w:szCs w:val="24"/>
        </w:rPr>
        <w:t>汞、砷、镉、铅、铬含量的测定要求</w:t>
      </w:r>
    </w:p>
    <w:p w:rsidR="006D4614" w:rsidRDefault="006D4614" w:rsidP="00FD7542">
      <w:pPr>
        <w:pStyle w:val="aff6"/>
      </w:pPr>
      <w:r w:rsidRPr="00FD7542">
        <w:rPr>
          <w:rFonts w:ascii="Times New Roman"/>
          <w:noProof w:val="0"/>
          <w:kern w:val="2"/>
          <w:szCs w:val="24"/>
        </w:rPr>
        <w:t xml:space="preserve">NY/T 2542 </w:t>
      </w:r>
      <w:r w:rsidRPr="00FD7542">
        <w:rPr>
          <w:rFonts w:ascii="Times New Roman" w:hint="eastAsia"/>
          <w:noProof w:val="0"/>
          <w:kern w:val="2"/>
          <w:szCs w:val="24"/>
        </w:rPr>
        <w:t>肥料</w:t>
      </w:r>
      <w:r w:rsidRPr="00FD7542">
        <w:t xml:space="preserve"> </w:t>
      </w:r>
      <w:r w:rsidRPr="00FD7542">
        <w:rPr>
          <w:rFonts w:hint="eastAsia"/>
        </w:rPr>
        <w:t>总氮含量的测定</w:t>
      </w:r>
    </w:p>
    <w:p w:rsidR="006D4614" w:rsidRDefault="006D4614" w:rsidP="0045456C">
      <w:pPr>
        <w:pStyle w:val="a4"/>
        <w:spacing w:before="312" w:after="312"/>
      </w:pPr>
      <w:r>
        <w:rPr>
          <w:rFonts w:hint="eastAsia"/>
        </w:rPr>
        <w:t>要求</w:t>
      </w:r>
    </w:p>
    <w:p w:rsidR="006D4614" w:rsidRDefault="006D4614" w:rsidP="0045456C">
      <w:pPr>
        <w:pStyle w:val="a5"/>
        <w:spacing w:before="156" w:after="156"/>
      </w:pPr>
      <w:r>
        <w:rPr>
          <w:rFonts w:hint="eastAsia"/>
        </w:rPr>
        <w:t>技术要求</w:t>
      </w:r>
    </w:p>
    <w:p w:rsidR="006D4614" w:rsidRDefault="006D4614" w:rsidP="0045456C">
      <w:pPr>
        <w:pStyle w:val="a4"/>
        <w:numPr>
          <w:ilvl w:val="0"/>
          <w:numId w:val="0"/>
        </w:numPr>
        <w:spacing w:before="312" w:after="312"/>
        <w:ind w:firstLineChars="200" w:firstLine="420"/>
        <w:outlineLvl w:val="9"/>
        <w:rPr>
          <w:rFonts w:ascii="Times New Roman" w:eastAsia="宋体"/>
          <w:kern w:val="2"/>
          <w:szCs w:val="24"/>
        </w:rPr>
      </w:pPr>
      <w:proofErr w:type="gramStart"/>
      <w:r w:rsidRPr="00FD7542">
        <w:rPr>
          <w:rFonts w:ascii="Times New Roman" w:eastAsia="宋体" w:hint="eastAsia"/>
          <w:kern w:val="2"/>
          <w:szCs w:val="24"/>
        </w:rPr>
        <w:t>肥料级</w:t>
      </w:r>
      <w:proofErr w:type="gramEnd"/>
      <w:r w:rsidRPr="00FD7542">
        <w:rPr>
          <w:rFonts w:ascii="Times New Roman" w:eastAsia="宋体" w:hint="eastAsia"/>
          <w:kern w:val="2"/>
          <w:szCs w:val="24"/>
        </w:rPr>
        <w:t>硫酸铵的技术要求应符合表</w:t>
      </w:r>
      <w:r w:rsidRPr="00FD7542">
        <w:rPr>
          <w:rFonts w:ascii="Times New Roman" w:eastAsia="宋体"/>
          <w:kern w:val="2"/>
          <w:szCs w:val="24"/>
        </w:rPr>
        <w:t>1</w:t>
      </w:r>
      <w:r w:rsidRPr="00FD7542">
        <w:rPr>
          <w:rFonts w:ascii="Times New Roman" w:eastAsia="宋体" w:hint="eastAsia"/>
          <w:kern w:val="2"/>
          <w:szCs w:val="24"/>
        </w:rPr>
        <w:t>和产品包装袋上的明示值。</w:t>
      </w:r>
    </w:p>
    <w:p w:rsidR="006D4614" w:rsidRDefault="006D4614" w:rsidP="0045456C">
      <w:pPr>
        <w:pStyle w:val="af7"/>
        <w:spacing w:before="156" w:after="156"/>
      </w:pPr>
      <w:r>
        <w:br w:type="page"/>
      </w:r>
      <w:proofErr w:type="gramStart"/>
      <w:r>
        <w:rPr>
          <w:rFonts w:hint="eastAsia"/>
        </w:rPr>
        <w:lastRenderedPageBreak/>
        <w:t>肥料级</w:t>
      </w:r>
      <w:proofErr w:type="gramEnd"/>
      <w:r>
        <w:rPr>
          <w:rFonts w:hint="eastAsia"/>
        </w:rPr>
        <w:t>硫酸铵的要求</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3828"/>
        <w:gridCol w:w="1800"/>
        <w:gridCol w:w="1800"/>
        <w:gridCol w:w="1901"/>
      </w:tblGrid>
      <w:tr w:rsidR="00676FDE" w:rsidRPr="00676FDE" w:rsidTr="00CF3DAB">
        <w:trPr>
          <w:jc w:val="center"/>
        </w:trPr>
        <w:tc>
          <w:tcPr>
            <w:tcW w:w="3828" w:type="dxa"/>
            <w:vMerge w:val="restart"/>
            <w:tcBorders>
              <w:top w:val="single" w:sz="8" w:space="0" w:color="auto"/>
            </w:tcBorders>
            <w:vAlign w:val="center"/>
          </w:tcPr>
          <w:p w:rsidR="006D4614" w:rsidRPr="00676FDE" w:rsidRDefault="006D4614" w:rsidP="00FD7542">
            <w:pPr>
              <w:jc w:val="center"/>
              <w:rPr>
                <w:kern w:val="0"/>
                <w:sz w:val="18"/>
                <w:szCs w:val="18"/>
              </w:rPr>
            </w:pPr>
            <w:r w:rsidRPr="00676FDE">
              <w:rPr>
                <w:rFonts w:hAnsi="宋体" w:hint="eastAsia"/>
                <w:kern w:val="0"/>
                <w:sz w:val="18"/>
                <w:szCs w:val="18"/>
              </w:rPr>
              <w:t>项目</w:t>
            </w:r>
          </w:p>
        </w:tc>
        <w:tc>
          <w:tcPr>
            <w:tcW w:w="5501" w:type="dxa"/>
            <w:gridSpan w:val="3"/>
            <w:tcBorders>
              <w:top w:val="single" w:sz="8" w:space="0" w:color="auto"/>
              <w:bottom w:val="single" w:sz="8" w:space="0" w:color="auto"/>
            </w:tcBorders>
            <w:vAlign w:val="center"/>
          </w:tcPr>
          <w:p w:rsidR="006D4614" w:rsidRPr="00676FDE" w:rsidRDefault="006D4614" w:rsidP="00FD7542">
            <w:pPr>
              <w:jc w:val="center"/>
              <w:rPr>
                <w:kern w:val="0"/>
                <w:sz w:val="18"/>
                <w:szCs w:val="18"/>
              </w:rPr>
            </w:pPr>
            <w:r w:rsidRPr="00676FDE">
              <w:rPr>
                <w:rFonts w:hAnsi="宋体" w:hint="eastAsia"/>
                <w:kern w:val="0"/>
                <w:sz w:val="18"/>
                <w:szCs w:val="18"/>
              </w:rPr>
              <w:t>指标</w:t>
            </w:r>
          </w:p>
        </w:tc>
      </w:tr>
      <w:tr w:rsidR="00676FDE" w:rsidRPr="00676FDE" w:rsidTr="00CF3DAB">
        <w:trPr>
          <w:jc w:val="center"/>
        </w:trPr>
        <w:tc>
          <w:tcPr>
            <w:tcW w:w="3828" w:type="dxa"/>
            <w:vMerge/>
            <w:tcBorders>
              <w:top w:val="single" w:sz="8" w:space="0" w:color="auto"/>
            </w:tcBorders>
            <w:vAlign w:val="center"/>
          </w:tcPr>
          <w:p w:rsidR="006D4614" w:rsidRPr="00676FDE" w:rsidRDefault="006D4614">
            <w:pPr>
              <w:widowControl/>
              <w:jc w:val="left"/>
              <w:rPr>
                <w:kern w:val="0"/>
                <w:sz w:val="18"/>
                <w:szCs w:val="18"/>
              </w:rPr>
            </w:pPr>
          </w:p>
        </w:tc>
        <w:tc>
          <w:tcPr>
            <w:tcW w:w="1800" w:type="dxa"/>
            <w:tcBorders>
              <w:top w:val="single" w:sz="8" w:space="0" w:color="auto"/>
            </w:tcBorders>
            <w:vAlign w:val="center"/>
          </w:tcPr>
          <w:p w:rsidR="006D4614" w:rsidRPr="00676FDE" w:rsidRDefault="006D4614" w:rsidP="00FD7542">
            <w:pPr>
              <w:jc w:val="center"/>
              <w:rPr>
                <w:kern w:val="0"/>
                <w:sz w:val="18"/>
                <w:szCs w:val="18"/>
              </w:rPr>
            </w:pPr>
            <w:r w:rsidRPr="00676FDE">
              <w:rPr>
                <w:rFonts w:hAnsi="宋体" w:hint="eastAsia"/>
                <w:kern w:val="0"/>
                <w:sz w:val="18"/>
                <w:szCs w:val="18"/>
              </w:rPr>
              <w:t>优等品</w:t>
            </w:r>
          </w:p>
        </w:tc>
        <w:tc>
          <w:tcPr>
            <w:tcW w:w="1800" w:type="dxa"/>
            <w:tcBorders>
              <w:top w:val="single" w:sz="8" w:space="0" w:color="auto"/>
            </w:tcBorders>
            <w:vAlign w:val="center"/>
          </w:tcPr>
          <w:p w:rsidR="006D4614" w:rsidRPr="00676FDE" w:rsidRDefault="006D4614" w:rsidP="00FD7542">
            <w:pPr>
              <w:jc w:val="center"/>
              <w:rPr>
                <w:kern w:val="0"/>
                <w:sz w:val="18"/>
                <w:szCs w:val="18"/>
              </w:rPr>
            </w:pPr>
            <w:r w:rsidRPr="00676FDE">
              <w:rPr>
                <w:rFonts w:hAnsi="宋体" w:hint="eastAsia"/>
                <w:kern w:val="0"/>
                <w:sz w:val="18"/>
                <w:szCs w:val="18"/>
              </w:rPr>
              <w:t>一等品</w:t>
            </w:r>
          </w:p>
        </w:tc>
        <w:tc>
          <w:tcPr>
            <w:tcW w:w="1901" w:type="dxa"/>
            <w:tcBorders>
              <w:top w:val="single" w:sz="8" w:space="0" w:color="auto"/>
            </w:tcBorders>
            <w:vAlign w:val="center"/>
          </w:tcPr>
          <w:p w:rsidR="006D4614" w:rsidRPr="00676FDE" w:rsidRDefault="006D4614" w:rsidP="00FD7542">
            <w:pPr>
              <w:jc w:val="center"/>
              <w:rPr>
                <w:kern w:val="0"/>
                <w:sz w:val="18"/>
                <w:szCs w:val="18"/>
              </w:rPr>
            </w:pPr>
            <w:r w:rsidRPr="00676FDE">
              <w:rPr>
                <w:rFonts w:hAnsi="宋体" w:hint="eastAsia"/>
                <w:kern w:val="0"/>
                <w:sz w:val="18"/>
                <w:szCs w:val="18"/>
              </w:rPr>
              <w:t>合格品</w:t>
            </w:r>
          </w:p>
        </w:tc>
      </w:tr>
      <w:tr w:rsidR="00676FDE" w:rsidRPr="00676FDE" w:rsidTr="00CF3DAB">
        <w:trPr>
          <w:jc w:val="center"/>
        </w:trPr>
        <w:tc>
          <w:tcPr>
            <w:tcW w:w="3828" w:type="dxa"/>
            <w:vAlign w:val="center"/>
          </w:tcPr>
          <w:p w:rsidR="006D4614" w:rsidRPr="00676FDE" w:rsidRDefault="006D4614" w:rsidP="00FD7542">
            <w:pPr>
              <w:rPr>
                <w:kern w:val="0"/>
                <w:sz w:val="18"/>
                <w:szCs w:val="18"/>
              </w:rPr>
            </w:pPr>
            <w:r w:rsidRPr="00676FDE">
              <w:rPr>
                <w:rFonts w:hAnsi="宋体" w:hint="eastAsia"/>
                <w:kern w:val="0"/>
                <w:sz w:val="18"/>
                <w:szCs w:val="18"/>
              </w:rPr>
              <w:t>外观</w:t>
            </w:r>
          </w:p>
        </w:tc>
        <w:tc>
          <w:tcPr>
            <w:tcW w:w="1800" w:type="dxa"/>
            <w:vAlign w:val="center"/>
          </w:tcPr>
          <w:p w:rsidR="006D4614" w:rsidRPr="00676FDE" w:rsidRDefault="006D4614" w:rsidP="00FD7542">
            <w:pPr>
              <w:jc w:val="center"/>
              <w:rPr>
                <w:kern w:val="0"/>
                <w:sz w:val="18"/>
                <w:szCs w:val="18"/>
              </w:rPr>
            </w:pPr>
            <w:r w:rsidRPr="00676FDE">
              <w:rPr>
                <w:rFonts w:hAnsi="宋体" w:hint="eastAsia"/>
                <w:kern w:val="0"/>
                <w:sz w:val="18"/>
                <w:szCs w:val="18"/>
              </w:rPr>
              <w:t>白色结晶、无可见机械杂质</w:t>
            </w:r>
          </w:p>
        </w:tc>
        <w:tc>
          <w:tcPr>
            <w:tcW w:w="3701" w:type="dxa"/>
            <w:gridSpan w:val="2"/>
            <w:vAlign w:val="center"/>
          </w:tcPr>
          <w:p w:rsidR="006D4614" w:rsidRPr="00676FDE" w:rsidRDefault="006D4614" w:rsidP="00FD7542">
            <w:pPr>
              <w:jc w:val="center"/>
              <w:rPr>
                <w:kern w:val="0"/>
                <w:sz w:val="18"/>
                <w:szCs w:val="18"/>
              </w:rPr>
            </w:pPr>
            <w:r w:rsidRPr="00676FDE">
              <w:rPr>
                <w:rFonts w:hAnsi="宋体" w:hint="eastAsia"/>
                <w:kern w:val="0"/>
                <w:sz w:val="18"/>
                <w:szCs w:val="18"/>
              </w:rPr>
              <w:t>无可见机械杂质</w:t>
            </w:r>
          </w:p>
        </w:tc>
      </w:tr>
      <w:tr w:rsidR="00676FDE" w:rsidRPr="00676FDE" w:rsidTr="00CF3DAB">
        <w:trPr>
          <w:jc w:val="center"/>
        </w:trPr>
        <w:tc>
          <w:tcPr>
            <w:tcW w:w="3828" w:type="dxa"/>
            <w:vAlign w:val="center"/>
          </w:tcPr>
          <w:p w:rsidR="006D4614" w:rsidRPr="00676FDE" w:rsidRDefault="006D4614" w:rsidP="00FD7542">
            <w:pPr>
              <w:rPr>
                <w:kern w:val="0"/>
                <w:sz w:val="18"/>
                <w:szCs w:val="18"/>
              </w:rPr>
            </w:pPr>
            <w:r w:rsidRPr="00676FDE">
              <w:rPr>
                <w:rFonts w:hAnsi="宋体" w:hint="eastAsia"/>
                <w:kern w:val="0"/>
                <w:sz w:val="18"/>
                <w:szCs w:val="18"/>
              </w:rPr>
              <w:t>氮（</w:t>
            </w:r>
            <w:r w:rsidRPr="00676FDE">
              <w:rPr>
                <w:kern w:val="0"/>
                <w:sz w:val="18"/>
                <w:szCs w:val="18"/>
              </w:rPr>
              <w:t>N</w:t>
            </w:r>
            <w:r w:rsidRPr="00676FDE">
              <w:rPr>
                <w:rFonts w:hAnsi="宋体" w:hint="eastAsia"/>
                <w:kern w:val="0"/>
                <w:sz w:val="18"/>
                <w:szCs w:val="18"/>
              </w:rPr>
              <w:t>）含量（以干基计）</w:t>
            </w:r>
            <w:r w:rsidRPr="00676FDE">
              <w:rPr>
                <w:rFonts w:ascii="宋体" w:hAnsi="宋体"/>
                <w:kern w:val="0"/>
                <w:sz w:val="18"/>
                <w:szCs w:val="18"/>
              </w:rPr>
              <w:t>/</w:t>
            </w:r>
            <w:r w:rsidRPr="00676FDE">
              <w:rPr>
                <w:rFonts w:hAnsi="宋体"/>
                <w:kern w:val="0"/>
                <w:sz w:val="18"/>
                <w:szCs w:val="18"/>
              </w:rPr>
              <w:t xml:space="preserve">%               </w:t>
            </w:r>
            <w:r w:rsidRPr="00676FDE">
              <w:rPr>
                <w:rFonts w:ascii="宋体" w:hAnsi="宋体" w:hint="eastAsia"/>
                <w:kern w:val="0"/>
                <w:sz w:val="18"/>
                <w:szCs w:val="18"/>
              </w:rPr>
              <w:t>≥</w:t>
            </w:r>
          </w:p>
        </w:tc>
        <w:tc>
          <w:tcPr>
            <w:tcW w:w="1800" w:type="dxa"/>
            <w:vAlign w:val="center"/>
          </w:tcPr>
          <w:p w:rsidR="006D4614" w:rsidRPr="00676FDE" w:rsidRDefault="006D4614" w:rsidP="00FD7542">
            <w:pPr>
              <w:jc w:val="center"/>
              <w:rPr>
                <w:kern w:val="0"/>
                <w:sz w:val="18"/>
                <w:szCs w:val="18"/>
              </w:rPr>
            </w:pPr>
            <w:r w:rsidRPr="00676FDE">
              <w:rPr>
                <w:kern w:val="0"/>
                <w:sz w:val="18"/>
                <w:szCs w:val="18"/>
              </w:rPr>
              <w:t>21.0</w:t>
            </w:r>
          </w:p>
        </w:tc>
        <w:tc>
          <w:tcPr>
            <w:tcW w:w="1800" w:type="dxa"/>
            <w:vAlign w:val="center"/>
          </w:tcPr>
          <w:p w:rsidR="006D4614" w:rsidRPr="00676FDE" w:rsidRDefault="006D4614" w:rsidP="00FD7542">
            <w:pPr>
              <w:jc w:val="center"/>
              <w:rPr>
                <w:kern w:val="0"/>
                <w:sz w:val="18"/>
                <w:szCs w:val="18"/>
              </w:rPr>
            </w:pPr>
            <w:r w:rsidRPr="00676FDE">
              <w:rPr>
                <w:kern w:val="0"/>
                <w:sz w:val="18"/>
                <w:szCs w:val="18"/>
              </w:rPr>
              <w:t>20.5</w:t>
            </w:r>
          </w:p>
        </w:tc>
        <w:tc>
          <w:tcPr>
            <w:tcW w:w="1901" w:type="dxa"/>
            <w:vAlign w:val="center"/>
          </w:tcPr>
          <w:p w:rsidR="006D4614" w:rsidRPr="00676FDE" w:rsidRDefault="006D4614" w:rsidP="00FD7542">
            <w:pPr>
              <w:jc w:val="center"/>
              <w:rPr>
                <w:kern w:val="0"/>
                <w:sz w:val="18"/>
                <w:szCs w:val="18"/>
              </w:rPr>
            </w:pPr>
            <w:r w:rsidRPr="00676FDE">
              <w:rPr>
                <w:kern w:val="0"/>
                <w:sz w:val="18"/>
                <w:szCs w:val="18"/>
              </w:rPr>
              <w:t>20.0</w:t>
            </w:r>
          </w:p>
        </w:tc>
      </w:tr>
      <w:tr w:rsidR="00676FDE" w:rsidRPr="00676FDE" w:rsidTr="00CF3DAB">
        <w:trPr>
          <w:jc w:val="center"/>
        </w:trPr>
        <w:tc>
          <w:tcPr>
            <w:tcW w:w="3828" w:type="dxa"/>
            <w:vAlign w:val="center"/>
          </w:tcPr>
          <w:p w:rsidR="006D4614" w:rsidRPr="00676FDE" w:rsidRDefault="006D4614" w:rsidP="00FD7542">
            <w:pPr>
              <w:rPr>
                <w:rFonts w:ascii="宋体"/>
                <w:kern w:val="0"/>
                <w:sz w:val="18"/>
                <w:szCs w:val="18"/>
              </w:rPr>
            </w:pPr>
            <w:r w:rsidRPr="00676FDE">
              <w:rPr>
                <w:rFonts w:ascii="宋体" w:hAnsi="宋体" w:hint="eastAsia"/>
                <w:kern w:val="0"/>
                <w:sz w:val="18"/>
                <w:szCs w:val="18"/>
              </w:rPr>
              <w:t>游离酸</w:t>
            </w:r>
            <w:r w:rsidRPr="00676FDE">
              <w:rPr>
                <w:rFonts w:hAnsi="宋体" w:hint="eastAsia"/>
                <w:kern w:val="0"/>
                <w:sz w:val="18"/>
                <w:szCs w:val="18"/>
              </w:rPr>
              <w:t>（</w:t>
            </w:r>
            <w:r w:rsidRPr="00676FDE">
              <w:rPr>
                <w:kern w:val="0"/>
                <w:sz w:val="18"/>
                <w:szCs w:val="18"/>
              </w:rPr>
              <w:t>H</w:t>
            </w:r>
            <w:r w:rsidRPr="00676FDE">
              <w:rPr>
                <w:kern w:val="0"/>
                <w:sz w:val="18"/>
                <w:szCs w:val="18"/>
                <w:vertAlign w:val="subscript"/>
              </w:rPr>
              <w:t>2</w:t>
            </w:r>
            <w:r w:rsidRPr="00676FDE">
              <w:rPr>
                <w:kern w:val="0"/>
                <w:sz w:val="18"/>
                <w:szCs w:val="18"/>
              </w:rPr>
              <w:t>SO</w:t>
            </w:r>
            <w:r w:rsidRPr="00676FDE">
              <w:rPr>
                <w:kern w:val="0"/>
                <w:sz w:val="18"/>
                <w:szCs w:val="18"/>
                <w:vertAlign w:val="subscript"/>
              </w:rPr>
              <w:t>4</w:t>
            </w:r>
            <w:r w:rsidRPr="00676FDE">
              <w:rPr>
                <w:rFonts w:hAnsi="宋体" w:hint="eastAsia"/>
                <w:kern w:val="0"/>
                <w:sz w:val="18"/>
                <w:szCs w:val="18"/>
              </w:rPr>
              <w:t>）含</w:t>
            </w:r>
            <w:r w:rsidRPr="00676FDE">
              <w:rPr>
                <w:rFonts w:ascii="宋体" w:hAnsi="宋体" w:hint="eastAsia"/>
                <w:kern w:val="0"/>
                <w:sz w:val="18"/>
                <w:szCs w:val="18"/>
              </w:rPr>
              <w:t>量</w:t>
            </w:r>
            <w:r w:rsidRPr="00676FDE">
              <w:rPr>
                <w:rFonts w:ascii="宋体" w:hAnsi="宋体"/>
                <w:kern w:val="0"/>
                <w:sz w:val="18"/>
                <w:szCs w:val="18"/>
              </w:rPr>
              <w:t xml:space="preserve"> /</w:t>
            </w:r>
            <w:r w:rsidRPr="00676FDE">
              <w:rPr>
                <w:rFonts w:hAnsi="宋体"/>
                <w:kern w:val="0"/>
                <w:sz w:val="18"/>
                <w:szCs w:val="18"/>
              </w:rPr>
              <w:t xml:space="preserve">% </w:t>
            </w:r>
            <w:r w:rsidRPr="00676FDE">
              <w:rPr>
                <w:rFonts w:ascii="宋体" w:hAnsi="宋体"/>
                <w:kern w:val="0"/>
                <w:sz w:val="18"/>
                <w:szCs w:val="18"/>
              </w:rPr>
              <w:t xml:space="preserve">                </w:t>
            </w:r>
            <w:r w:rsidRPr="00676FDE">
              <w:rPr>
                <w:rFonts w:ascii="宋体" w:hAnsi="宋体" w:hint="eastAsia"/>
                <w:kern w:val="0"/>
                <w:sz w:val="18"/>
                <w:szCs w:val="18"/>
              </w:rPr>
              <w:t>≤</w:t>
            </w:r>
          </w:p>
        </w:tc>
        <w:tc>
          <w:tcPr>
            <w:tcW w:w="1800" w:type="dxa"/>
            <w:vAlign w:val="center"/>
          </w:tcPr>
          <w:p w:rsidR="006D4614" w:rsidRPr="00676FDE" w:rsidRDefault="006D4614" w:rsidP="00FD7542">
            <w:pPr>
              <w:jc w:val="center"/>
              <w:rPr>
                <w:kern w:val="0"/>
                <w:sz w:val="18"/>
                <w:szCs w:val="18"/>
              </w:rPr>
            </w:pPr>
            <w:r w:rsidRPr="00676FDE">
              <w:rPr>
                <w:kern w:val="0"/>
                <w:sz w:val="18"/>
                <w:szCs w:val="18"/>
              </w:rPr>
              <w:t>0.03</w:t>
            </w:r>
          </w:p>
        </w:tc>
        <w:tc>
          <w:tcPr>
            <w:tcW w:w="1800" w:type="dxa"/>
            <w:vAlign w:val="center"/>
          </w:tcPr>
          <w:p w:rsidR="006D4614" w:rsidRPr="00676FDE" w:rsidRDefault="006D4614" w:rsidP="00FD7542">
            <w:pPr>
              <w:jc w:val="center"/>
              <w:rPr>
                <w:kern w:val="0"/>
                <w:sz w:val="18"/>
                <w:szCs w:val="18"/>
              </w:rPr>
            </w:pPr>
            <w:r w:rsidRPr="00676FDE">
              <w:rPr>
                <w:kern w:val="0"/>
                <w:sz w:val="18"/>
                <w:szCs w:val="18"/>
              </w:rPr>
              <w:t>0.05</w:t>
            </w:r>
          </w:p>
        </w:tc>
        <w:tc>
          <w:tcPr>
            <w:tcW w:w="1901" w:type="dxa"/>
            <w:vAlign w:val="center"/>
          </w:tcPr>
          <w:p w:rsidR="006D4614" w:rsidRPr="00676FDE" w:rsidRDefault="006D4614" w:rsidP="00FD7542">
            <w:pPr>
              <w:jc w:val="center"/>
              <w:rPr>
                <w:kern w:val="0"/>
                <w:sz w:val="18"/>
                <w:szCs w:val="18"/>
              </w:rPr>
            </w:pPr>
            <w:r w:rsidRPr="00676FDE">
              <w:rPr>
                <w:kern w:val="0"/>
                <w:sz w:val="18"/>
                <w:szCs w:val="18"/>
              </w:rPr>
              <w:t>0.20</w:t>
            </w:r>
          </w:p>
        </w:tc>
      </w:tr>
      <w:tr w:rsidR="00676FDE" w:rsidRPr="00676FDE" w:rsidTr="00CF3DAB">
        <w:trPr>
          <w:jc w:val="center"/>
        </w:trPr>
        <w:tc>
          <w:tcPr>
            <w:tcW w:w="3828" w:type="dxa"/>
            <w:vAlign w:val="center"/>
          </w:tcPr>
          <w:p w:rsidR="006D4614" w:rsidRPr="00676FDE" w:rsidRDefault="006D4614" w:rsidP="00FD7542">
            <w:pPr>
              <w:rPr>
                <w:rFonts w:ascii="宋体"/>
                <w:kern w:val="0"/>
                <w:sz w:val="18"/>
                <w:szCs w:val="18"/>
              </w:rPr>
            </w:pPr>
            <w:r w:rsidRPr="00676FDE">
              <w:rPr>
                <w:rFonts w:hAnsi="宋体" w:hint="eastAsia"/>
                <w:kern w:val="0"/>
                <w:sz w:val="18"/>
                <w:szCs w:val="18"/>
              </w:rPr>
              <w:t>水分（</w:t>
            </w:r>
            <w:r w:rsidRPr="00676FDE">
              <w:rPr>
                <w:kern w:val="0"/>
                <w:sz w:val="18"/>
                <w:szCs w:val="18"/>
              </w:rPr>
              <w:t>H</w:t>
            </w:r>
            <w:r w:rsidRPr="00676FDE">
              <w:rPr>
                <w:kern w:val="0"/>
                <w:sz w:val="18"/>
                <w:szCs w:val="18"/>
                <w:vertAlign w:val="subscript"/>
              </w:rPr>
              <w:t>2</w:t>
            </w:r>
            <w:r w:rsidRPr="00676FDE">
              <w:rPr>
                <w:kern w:val="0"/>
                <w:sz w:val="18"/>
                <w:szCs w:val="18"/>
              </w:rPr>
              <w:t>O</w:t>
            </w:r>
            <w:r w:rsidRPr="00676FDE">
              <w:rPr>
                <w:rFonts w:hAnsi="宋体" w:hint="eastAsia"/>
                <w:kern w:val="0"/>
                <w:sz w:val="18"/>
                <w:szCs w:val="18"/>
              </w:rPr>
              <w:t>）</w:t>
            </w:r>
            <w:r w:rsidRPr="00676FDE">
              <w:rPr>
                <w:rFonts w:ascii="宋体" w:hAnsi="宋体"/>
                <w:kern w:val="0"/>
                <w:sz w:val="18"/>
                <w:szCs w:val="18"/>
              </w:rPr>
              <w:t>/</w:t>
            </w:r>
            <w:r w:rsidRPr="00676FDE">
              <w:rPr>
                <w:rFonts w:hAnsi="宋体"/>
                <w:kern w:val="0"/>
                <w:sz w:val="18"/>
                <w:szCs w:val="18"/>
              </w:rPr>
              <w:t>%</w:t>
            </w:r>
            <w:r w:rsidRPr="00676FDE">
              <w:rPr>
                <w:rFonts w:ascii="宋体" w:hAnsi="宋体"/>
                <w:kern w:val="0"/>
                <w:sz w:val="18"/>
                <w:szCs w:val="18"/>
              </w:rPr>
              <w:t xml:space="preserve">                        </w:t>
            </w:r>
            <w:r w:rsidRPr="00676FDE">
              <w:rPr>
                <w:rFonts w:ascii="宋体" w:hAnsi="宋体" w:hint="eastAsia"/>
                <w:kern w:val="0"/>
                <w:sz w:val="18"/>
                <w:szCs w:val="18"/>
              </w:rPr>
              <w:t>≤</w:t>
            </w:r>
          </w:p>
        </w:tc>
        <w:tc>
          <w:tcPr>
            <w:tcW w:w="1800" w:type="dxa"/>
            <w:vAlign w:val="center"/>
          </w:tcPr>
          <w:p w:rsidR="006D4614" w:rsidRPr="00676FDE" w:rsidRDefault="006D4614" w:rsidP="00FD7542">
            <w:pPr>
              <w:jc w:val="center"/>
              <w:rPr>
                <w:kern w:val="0"/>
                <w:sz w:val="18"/>
                <w:szCs w:val="18"/>
              </w:rPr>
            </w:pPr>
            <w:r w:rsidRPr="00676FDE">
              <w:rPr>
                <w:kern w:val="0"/>
                <w:sz w:val="18"/>
                <w:szCs w:val="18"/>
              </w:rPr>
              <w:t>0.2</w:t>
            </w:r>
          </w:p>
        </w:tc>
        <w:tc>
          <w:tcPr>
            <w:tcW w:w="1800" w:type="dxa"/>
            <w:vAlign w:val="center"/>
          </w:tcPr>
          <w:p w:rsidR="006D4614" w:rsidRPr="00676FDE" w:rsidRDefault="006D4614" w:rsidP="00FD7542">
            <w:pPr>
              <w:jc w:val="center"/>
              <w:rPr>
                <w:kern w:val="0"/>
                <w:sz w:val="18"/>
                <w:szCs w:val="18"/>
              </w:rPr>
            </w:pPr>
            <w:r w:rsidRPr="00676FDE">
              <w:rPr>
                <w:kern w:val="0"/>
                <w:sz w:val="18"/>
                <w:szCs w:val="18"/>
              </w:rPr>
              <w:t>0.3</w:t>
            </w:r>
          </w:p>
        </w:tc>
        <w:tc>
          <w:tcPr>
            <w:tcW w:w="1901" w:type="dxa"/>
            <w:vAlign w:val="center"/>
          </w:tcPr>
          <w:p w:rsidR="006D4614" w:rsidRPr="00676FDE" w:rsidRDefault="006D4614" w:rsidP="00FD7542">
            <w:pPr>
              <w:jc w:val="center"/>
              <w:rPr>
                <w:kern w:val="0"/>
                <w:sz w:val="18"/>
                <w:szCs w:val="18"/>
              </w:rPr>
            </w:pPr>
            <w:r w:rsidRPr="00676FDE">
              <w:rPr>
                <w:kern w:val="0"/>
                <w:sz w:val="18"/>
                <w:szCs w:val="18"/>
              </w:rPr>
              <w:t>1.0</w:t>
            </w:r>
          </w:p>
        </w:tc>
      </w:tr>
      <w:tr w:rsidR="00676FDE" w:rsidRPr="00676FDE" w:rsidTr="00CF3DAB">
        <w:trPr>
          <w:trHeight w:val="192"/>
          <w:jc w:val="center"/>
        </w:trPr>
        <w:tc>
          <w:tcPr>
            <w:tcW w:w="3828" w:type="dxa"/>
            <w:tcBorders>
              <w:bottom w:val="single" w:sz="8" w:space="0" w:color="auto"/>
            </w:tcBorders>
            <w:vAlign w:val="center"/>
          </w:tcPr>
          <w:p w:rsidR="006D4614" w:rsidRPr="00676FDE" w:rsidRDefault="006D4614" w:rsidP="00FD7542">
            <w:pPr>
              <w:rPr>
                <w:rFonts w:ascii="宋体"/>
                <w:kern w:val="0"/>
                <w:sz w:val="18"/>
                <w:szCs w:val="18"/>
              </w:rPr>
            </w:pPr>
            <w:r w:rsidRPr="00676FDE">
              <w:rPr>
                <w:rFonts w:ascii="宋体" w:hAnsi="宋体" w:hint="eastAsia"/>
                <w:kern w:val="0"/>
                <w:sz w:val="18"/>
                <w:szCs w:val="18"/>
              </w:rPr>
              <w:t>水不溶物含量</w:t>
            </w:r>
            <w:r w:rsidRPr="00676FDE">
              <w:rPr>
                <w:rFonts w:ascii="宋体" w:hAnsi="宋体"/>
                <w:kern w:val="0"/>
                <w:sz w:val="18"/>
                <w:szCs w:val="18"/>
              </w:rPr>
              <w:t xml:space="preserve"> /</w:t>
            </w:r>
            <w:r w:rsidRPr="00676FDE">
              <w:rPr>
                <w:rFonts w:hAnsi="宋体"/>
                <w:kern w:val="0"/>
                <w:sz w:val="18"/>
                <w:szCs w:val="18"/>
              </w:rPr>
              <w:t>%</w:t>
            </w:r>
            <w:r w:rsidRPr="00676FDE">
              <w:rPr>
                <w:rFonts w:ascii="宋体" w:hAnsi="宋体"/>
                <w:kern w:val="0"/>
                <w:sz w:val="18"/>
                <w:szCs w:val="18"/>
              </w:rPr>
              <w:t xml:space="preserve">                      </w:t>
            </w:r>
            <w:r w:rsidRPr="00676FDE">
              <w:rPr>
                <w:rFonts w:ascii="宋体" w:hAnsi="宋体" w:hint="eastAsia"/>
                <w:kern w:val="0"/>
                <w:sz w:val="18"/>
                <w:szCs w:val="18"/>
              </w:rPr>
              <w:t>≤</w:t>
            </w:r>
          </w:p>
        </w:tc>
        <w:tc>
          <w:tcPr>
            <w:tcW w:w="1800" w:type="dxa"/>
            <w:tcBorders>
              <w:bottom w:val="single" w:sz="8" w:space="0" w:color="auto"/>
            </w:tcBorders>
            <w:vAlign w:val="center"/>
          </w:tcPr>
          <w:p w:rsidR="006D4614" w:rsidRPr="00676FDE" w:rsidRDefault="006D4614" w:rsidP="00FD7542">
            <w:pPr>
              <w:jc w:val="center"/>
              <w:rPr>
                <w:kern w:val="0"/>
                <w:sz w:val="18"/>
                <w:szCs w:val="18"/>
              </w:rPr>
            </w:pPr>
            <w:r w:rsidRPr="00676FDE">
              <w:rPr>
                <w:kern w:val="0"/>
                <w:sz w:val="18"/>
                <w:szCs w:val="18"/>
              </w:rPr>
              <w:t>0.01</w:t>
            </w:r>
          </w:p>
        </w:tc>
        <w:tc>
          <w:tcPr>
            <w:tcW w:w="1800" w:type="dxa"/>
            <w:tcBorders>
              <w:bottom w:val="single" w:sz="8" w:space="0" w:color="auto"/>
            </w:tcBorders>
            <w:vAlign w:val="center"/>
          </w:tcPr>
          <w:p w:rsidR="006D4614" w:rsidRPr="00676FDE" w:rsidRDefault="006D4614" w:rsidP="00FD7542">
            <w:pPr>
              <w:jc w:val="center"/>
              <w:rPr>
                <w:kern w:val="0"/>
                <w:sz w:val="18"/>
                <w:szCs w:val="18"/>
              </w:rPr>
            </w:pPr>
            <w:r w:rsidRPr="00676FDE">
              <w:rPr>
                <w:kern w:val="0"/>
                <w:sz w:val="18"/>
                <w:szCs w:val="18"/>
              </w:rPr>
              <w:t>0.05</w:t>
            </w:r>
          </w:p>
        </w:tc>
        <w:tc>
          <w:tcPr>
            <w:tcW w:w="1901" w:type="dxa"/>
            <w:tcBorders>
              <w:bottom w:val="single" w:sz="8" w:space="0" w:color="auto"/>
            </w:tcBorders>
            <w:vAlign w:val="center"/>
          </w:tcPr>
          <w:p w:rsidR="006D4614" w:rsidRPr="00676FDE" w:rsidRDefault="006D4614" w:rsidP="00FD7542">
            <w:pPr>
              <w:jc w:val="center"/>
              <w:rPr>
                <w:kern w:val="0"/>
                <w:sz w:val="18"/>
                <w:szCs w:val="18"/>
              </w:rPr>
            </w:pPr>
            <w:r w:rsidRPr="00676FDE">
              <w:rPr>
                <w:kern w:val="0"/>
                <w:sz w:val="18"/>
                <w:szCs w:val="18"/>
              </w:rPr>
              <w:t>0.10</w:t>
            </w:r>
          </w:p>
        </w:tc>
      </w:tr>
    </w:tbl>
    <w:p w:rsidR="006D4614" w:rsidRDefault="006D4614" w:rsidP="0045456C">
      <w:pPr>
        <w:pStyle w:val="a5"/>
        <w:spacing w:before="156" w:after="156"/>
      </w:pPr>
      <w:r>
        <w:rPr>
          <w:rFonts w:hint="eastAsia"/>
        </w:rPr>
        <w:t>质量安全要求</w:t>
      </w:r>
    </w:p>
    <w:p w:rsidR="006D4614" w:rsidRDefault="006D4614" w:rsidP="00FD7542">
      <w:pPr>
        <w:pStyle w:val="aff6"/>
      </w:pPr>
      <w:r>
        <w:rPr>
          <w:rFonts w:hint="eastAsia"/>
        </w:rPr>
        <w:t>肥料级硫酸铵中汞、砷、镉、铅、铬、氟化物、有</w:t>
      </w:r>
      <w:r w:rsidRPr="00FD7542">
        <w:rPr>
          <w:rFonts w:ascii="Times New Roman" w:hint="eastAsia"/>
        </w:rPr>
        <w:t>机物应符合表</w:t>
      </w:r>
      <w:r w:rsidRPr="00FD7542">
        <w:rPr>
          <w:rFonts w:ascii="Times New Roman"/>
        </w:rPr>
        <w:t>2</w:t>
      </w:r>
      <w:r w:rsidRPr="00FD7542">
        <w:rPr>
          <w:rFonts w:ascii="Times New Roman" w:hint="eastAsia"/>
        </w:rPr>
        <w:t>。</w:t>
      </w:r>
    </w:p>
    <w:p w:rsidR="006D4614" w:rsidRDefault="006D4614" w:rsidP="0045456C">
      <w:pPr>
        <w:pStyle w:val="af7"/>
        <w:spacing w:before="156" w:after="156"/>
      </w:pPr>
      <w:proofErr w:type="gramStart"/>
      <w:r>
        <w:rPr>
          <w:rFonts w:hint="eastAsia"/>
        </w:rPr>
        <w:t>肥料级</w:t>
      </w:r>
      <w:proofErr w:type="gramEnd"/>
      <w:r>
        <w:rPr>
          <w:rFonts w:hint="eastAsia"/>
        </w:rPr>
        <w:t>硫酸铵质量安全要求</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11"/>
        <w:gridCol w:w="4884"/>
      </w:tblGrid>
      <w:tr w:rsidR="006D4614" w:rsidTr="007A3259">
        <w:trPr>
          <w:trHeight w:val="285"/>
          <w:jc w:val="center"/>
        </w:trPr>
        <w:tc>
          <w:tcPr>
            <w:tcW w:w="4411" w:type="dxa"/>
            <w:vAlign w:val="center"/>
          </w:tcPr>
          <w:p w:rsidR="006D4614" w:rsidRDefault="006D4614">
            <w:pPr>
              <w:jc w:val="center"/>
              <w:rPr>
                <w:rFonts w:ascii="宋体"/>
                <w:sz w:val="18"/>
              </w:rPr>
            </w:pPr>
            <w:r>
              <w:rPr>
                <w:rFonts w:ascii="宋体" w:hint="eastAsia"/>
                <w:sz w:val="18"/>
              </w:rPr>
              <w:t>项目</w:t>
            </w:r>
          </w:p>
        </w:tc>
        <w:tc>
          <w:tcPr>
            <w:tcW w:w="4884" w:type="dxa"/>
            <w:vAlign w:val="center"/>
          </w:tcPr>
          <w:p w:rsidR="006D4614" w:rsidRDefault="006D4614">
            <w:pPr>
              <w:jc w:val="center"/>
              <w:rPr>
                <w:rFonts w:ascii="宋体"/>
                <w:sz w:val="18"/>
              </w:rPr>
            </w:pPr>
            <w:r>
              <w:rPr>
                <w:rFonts w:ascii="宋体" w:hint="eastAsia"/>
                <w:sz w:val="18"/>
              </w:rPr>
              <w:t>指标</w:t>
            </w:r>
          </w:p>
        </w:tc>
      </w:tr>
      <w:tr w:rsidR="006D4614" w:rsidTr="007A3259">
        <w:trPr>
          <w:trHeight w:val="285"/>
          <w:jc w:val="center"/>
        </w:trPr>
        <w:tc>
          <w:tcPr>
            <w:tcW w:w="4411" w:type="dxa"/>
            <w:vAlign w:val="center"/>
          </w:tcPr>
          <w:p w:rsidR="006D4614" w:rsidRDefault="006D4614" w:rsidP="00FD7542">
            <w:pPr>
              <w:rPr>
                <w:sz w:val="18"/>
                <w:szCs w:val="18"/>
              </w:rPr>
            </w:pPr>
            <w:r>
              <w:rPr>
                <w:rFonts w:hAnsi="宋体" w:hint="eastAsia"/>
                <w:sz w:val="18"/>
                <w:szCs w:val="18"/>
              </w:rPr>
              <w:t>汞（</w:t>
            </w:r>
            <w:r>
              <w:rPr>
                <w:sz w:val="18"/>
                <w:szCs w:val="18"/>
              </w:rPr>
              <w:t>Hg</w:t>
            </w:r>
            <w:r>
              <w:rPr>
                <w:rFonts w:hAnsi="宋体" w:hint="eastAsia"/>
                <w:sz w:val="18"/>
                <w:szCs w:val="18"/>
              </w:rPr>
              <w:t>）（以元素计）</w:t>
            </w:r>
            <w:r>
              <w:rPr>
                <w:rFonts w:ascii="宋体" w:hAnsi="宋体"/>
                <w:kern w:val="0"/>
                <w:sz w:val="18"/>
                <w:szCs w:val="18"/>
              </w:rPr>
              <w:t>/</w:t>
            </w:r>
            <w:r>
              <w:rPr>
                <w:rFonts w:eastAsia="仿宋"/>
                <w:sz w:val="18"/>
                <w:szCs w:val="18"/>
              </w:rPr>
              <w:t xml:space="preserve"> mg/kg</w:t>
            </w:r>
            <w:r>
              <w:rPr>
                <w:rFonts w:hAnsi="宋体"/>
                <w:sz w:val="18"/>
                <w:szCs w:val="18"/>
              </w:rPr>
              <w:t xml:space="preserve">                    </w:t>
            </w:r>
            <w:r>
              <w:rPr>
                <w:rFonts w:ascii="宋体" w:hAnsi="宋体" w:hint="eastAsia"/>
                <w:sz w:val="18"/>
                <w:szCs w:val="18"/>
              </w:rPr>
              <w:t>≤</w:t>
            </w:r>
          </w:p>
        </w:tc>
        <w:tc>
          <w:tcPr>
            <w:tcW w:w="4884" w:type="dxa"/>
            <w:vAlign w:val="center"/>
          </w:tcPr>
          <w:p w:rsidR="006D4614" w:rsidRDefault="006D4614">
            <w:pPr>
              <w:jc w:val="center"/>
              <w:rPr>
                <w:rFonts w:eastAsia="仿宋"/>
                <w:sz w:val="18"/>
                <w:szCs w:val="18"/>
              </w:rPr>
            </w:pPr>
            <w:r>
              <w:rPr>
                <w:rFonts w:eastAsia="仿宋"/>
                <w:sz w:val="18"/>
                <w:szCs w:val="18"/>
              </w:rPr>
              <w:t xml:space="preserve">5 </w:t>
            </w:r>
          </w:p>
        </w:tc>
      </w:tr>
      <w:tr w:rsidR="006D4614" w:rsidTr="007A3259">
        <w:trPr>
          <w:trHeight w:val="295"/>
          <w:jc w:val="center"/>
        </w:trPr>
        <w:tc>
          <w:tcPr>
            <w:tcW w:w="4411" w:type="dxa"/>
            <w:vAlign w:val="center"/>
          </w:tcPr>
          <w:p w:rsidR="006D4614" w:rsidRDefault="006D4614">
            <w:pPr>
              <w:rPr>
                <w:sz w:val="18"/>
                <w:szCs w:val="18"/>
              </w:rPr>
            </w:pPr>
            <w:r>
              <w:rPr>
                <w:rFonts w:hAnsi="宋体" w:hint="eastAsia"/>
                <w:sz w:val="18"/>
                <w:szCs w:val="18"/>
              </w:rPr>
              <w:t>砷（</w:t>
            </w:r>
            <w:r>
              <w:rPr>
                <w:rFonts w:hAnsi="宋体"/>
                <w:sz w:val="18"/>
                <w:szCs w:val="18"/>
              </w:rPr>
              <w:t>As</w:t>
            </w:r>
            <w:r>
              <w:rPr>
                <w:rFonts w:hAnsi="宋体" w:hint="eastAsia"/>
                <w:sz w:val="18"/>
                <w:szCs w:val="18"/>
              </w:rPr>
              <w:t>）（以元素计）</w:t>
            </w:r>
            <w:r>
              <w:rPr>
                <w:rFonts w:ascii="宋体" w:hAnsi="宋体"/>
                <w:kern w:val="0"/>
                <w:sz w:val="18"/>
                <w:szCs w:val="18"/>
              </w:rPr>
              <w:t>/</w:t>
            </w:r>
            <w:r>
              <w:rPr>
                <w:rFonts w:eastAsia="仿宋"/>
                <w:sz w:val="18"/>
                <w:szCs w:val="18"/>
              </w:rPr>
              <w:t>mg/kg</w:t>
            </w:r>
            <w:r>
              <w:rPr>
                <w:rFonts w:hAnsi="宋体"/>
                <w:sz w:val="18"/>
                <w:szCs w:val="18"/>
              </w:rPr>
              <w:t xml:space="preserve">                     </w:t>
            </w:r>
            <w:r>
              <w:rPr>
                <w:rFonts w:ascii="宋体" w:hAnsi="宋体" w:hint="eastAsia"/>
                <w:sz w:val="18"/>
                <w:szCs w:val="18"/>
              </w:rPr>
              <w:t>≤</w:t>
            </w:r>
          </w:p>
        </w:tc>
        <w:tc>
          <w:tcPr>
            <w:tcW w:w="4884" w:type="dxa"/>
            <w:vAlign w:val="center"/>
          </w:tcPr>
          <w:p w:rsidR="006D4614" w:rsidRDefault="006D4614">
            <w:pPr>
              <w:jc w:val="center"/>
              <w:rPr>
                <w:rFonts w:eastAsia="仿宋"/>
                <w:sz w:val="18"/>
                <w:szCs w:val="18"/>
              </w:rPr>
            </w:pPr>
            <w:r>
              <w:rPr>
                <w:rFonts w:eastAsia="仿宋"/>
                <w:sz w:val="18"/>
                <w:szCs w:val="18"/>
              </w:rPr>
              <w:t xml:space="preserve">10 </w:t>
            </w:r>
          </w:p>
        </w:tc>
      </w:tr>
      <w:tr w:rsidR="006D4614" w:rsidTr="007A3259">
        <w:trPr>
          <w:trHeight w:val="285"/>
          <w:jc w:val="center"/>
        </w:trPr>
        <w:tc>
          <w:tcPr>
            <w:tcW w:w="4411" w:type="dxa"/>
            <w:vAlign w:val="center"/>
          </w:tcPr>
          <w:p w:rsidR="006D4614" w:rsidRDefault="006D4614">
            <w:pPr>
              <w:rPr>
                <w:sz w:val="18"/>
                <w:szCs w:val="18"/>
              </w:rPr>
            </w:pPr>
            <w:r>
              <w:rPr>
                <w:rFonts w:hAnsi="宋体" w:hint="eastAsia"/>
                <w:sz w:val="18"/>
                <w:szCs w:val="18"/>
              </w:rPr>
              <w:t>镉（</w:t>
            </w:r>
            <w:r>
              <w:rPr>
                <w:rFonts w:hAnsi="宋体"/>
                <w:sz w:val="18"/>
                <w:szCs w:val="18"/>
              </w:rPr>
              <w:t>Cd</w:t>
            </w:r>
            <w:r>
              <w:rPr>
                <w:rFonts w:hAnsi="宋体" w:hint="eastAsia"/>
                <w:sz w:val="18"/>
                <w:szCs w:val="18"/>
              </w:rPr>
              <w:t>）（以元素计）</w:t>
            </w:r>
            <w:r>
              <w:rPr>
                <w:rFonts w:ascii="宋体" w:hAnsi="宋体"/>
                <w:kern w:val="0"/>
                <w:sz w:val="18"/>
                <w:szCs w:val="18"/>
              </w:rPr>
              <w:t>/</w:t>
            </w:r>
            <w:r>
              <w:rPr>
                <w:rFonts w:eastAsia="仿宋"/>
                <w:sz w:val="18"/>
                <w:szCs w:val="18"/>
              </w:rPr>
              <w:t>mg/kg</w:t>
            </w:r>
            <w:r>
              <w:rPr>
                <w:rFonts w:ascii="宋体" w:hAnsi="宋体"/>
                <w:sz w:val="18"/>
                <w:szCs w:val="18"/>
              </w:rPr>
              <w:t xml:space="preserve">                     </w:t>
            </w:r>
            <w:r>
              <w:rPr>
                <w:rFonts w:ascii="宋体" w:hAnsi="宋体" w:hint="eastAsia"/>
                <w:sz w:val="18"/>
                <w:szCs w:val="18"/>
              </w:rPr>
              <w:t>≤</w:t>
            </w:r>
          </w:p>
        </w:tc>
        <w:tc>
          <w:tcPr>
            <w:tcW w:w="4884" w:type="dxa"/>
            <w:vAlign w:val="center"/>
          </w:tcPr>
          <w:p w:rsidR="006D4614" w:rsidRDefault="006D4614">
            <w:pPr>
              <w:jc w:val="center"/>
              <w:rPr>
                <w:rFonts w:eastAsia="仿宋"/>
                <w:sz w:val="18"/>
                <w:szCs w:val="18"/>
              </w:rPr>
            </w:pPr>
            <w:r>
              <w:rPr>
                <w:rFonts w:eastAsia="仿宋"/>
                <w:sz w:val="18"/>
                <w:szCs w:val="18"/>
              </w:rPr>
              <w:t>10</w:t>
            </w:r>
          </w:p>
        </w:tc>
      </w:tr>
      <w:tr w:rsidR="006D4614" w:rsidTr="007A3259">
        <w:trPr>
          <w:trHeight w:val="285"/>
          <w:jc w:val="center"/>
        </w:trPr>
        <w:tc>
          <w:tcPr>
            <w:tcW w:w="4411" w:type="dxa"/>
            <w:vAlign w:val="center"/>
          </w:tcPr>
          <w:p w:rsidR="006D4614" w:rsidRDefault="006D4614" w:rsidP="00FD7542">
            <w:pPr>
              <w:rPr>
                <w:sz w:val="18"/>
                <w:szCs w:val="18"/>
              </w:rPr>
            </w:pPr>
            <w:r>
              <w:rPr>
                <w:rFonts w:hAnsi="宋体" w:hint="eastAsia"/>
                <w:sz w:val="18"/>
                <w:szCs w:val="18"/>
              </w:rPr>
              <w:t>铅（</w:t>
            </w:r>
            <w:r>
              <w:rPr>
                <w:rFonts w:hAnsi="宋体"/>
                <w:sz w:val="18"/>
                <w:szCs w:val="18"/>
              </w:rPr>
              <w:t>Pb</w:t>
            </w:r>
            <w:r>
              <w:rPr>
                <w:rFonts w:hAnsi="宋体" w:hint="eastAsia"/>
                <w:sz w:val="18"/>
                <w:szCs w:val="18"/>
              </w:rPr>
              <w:t>）（以元素计）</w:t>
            </w:r>
            <w:r>
              <w:rPr>
                <w:rFonts w:ascii="宋体" w:hAnsi="宋体"/>
                <w:kern w:val="0"/>
                <w:sz w:val="18"/>
                <w:szCs w:val="18"/>
              </w:rPr>
              <w:t>/</w:t>
            </w:r>
            <w:r>
              <w:rPr>
                <w:rFonts w:eastAsia="仿宋"/>
                <w:sz w:val="18"/>
                <w:szCs w:val="18"/>
              </w:rPr>
              <w:t xml:space="preserve"> mg/kg</w:t>
            </w:r>
            <w:r>
              <w:rPr>
                <w:rFonts w:ascii="宋体" w:hAnsi="宋体"/>
                <w:sz w:val="18"/>
                <w:szCs w:val="18"/>
              </w:rPr>
              <w:t xml:space="preserve">                    </w:t>
            </w:r>
            <w:r>
              <w:rPr>
                <w:rFonts w:ascii="宋体" w:hAnsi="宋体" w:hint="eastAsia"/>
                <w:sz w:val="18"/>
                <w:szCs w:val="18"/>
              </w:rPr>
              <w:t>≤</w:t>
            </w:r>
          </w:p>
        </w:tc>
        <w:tc>
          <w:tcPr>
            <w:tcW w:w="4884" w:type="dxa"/>
            <w:vAlign w:val="center"/>
          </w:tcPr>
          <w:p w:rsidR="006D4614" w:rsidRDefault="006D4614">
            <w:pPr>
              <w:jc w:val="center"/>
              <w:rPr>
                <w:rFonts w:eastAsia="仿宋"/>
                <w:sz w:val="18"/>
                <w:szCs w:val="18"/>
              </w:rPr>
            </w:pPr>
            <w:r>
              <w:rPr>
                <w:rFonts w:eastAsia="仿宋"/>
                <w:sz w:val="18"/>
                <w:szCs w:val="18"/>
              </w:rPr>
              <w:t xml:space="preserve">50 </w:t>
            </w:r>
          </w:p>
        </w:tc>
      </w:tr>
      <w:tr w:rsidR="006D4614" w:rsidTr="007A3259">
        <w:trPr>
          <w:trHeight w:val="285"/>
          <w:jc w:val="center"/>
        </w:trPr>
        <w:tc>
          <w:tcPr>
            <w:tcW w:w="4411" w:type="dxa"/>
            <w:vAlign w:val="center"/>
          </w:tcPr>
          <w:p w:rsidR="006D4614" w:rsidRDefault="006D4614" w:rsidP="00FD7542">
            <w:pPr>
              <w:rPr>
                <w:sz w:val="18"/>
                <w:szCs w:val="18"/>
              </w:rPr>
            </w:pPr>
            <w:r>
              <w:rPr>
                <w:rFonts w:hAnsi="宋体" w:hint="eastAsia"/>
                <w:sz w:val="18"/>
                <w:szCs w:val="18"/>
              </w:rPr>
              <w:t>铬（</w:t>
            </w:r>
            <w:r>
              <w:rPr>
                <w:rFonts w:hAnsi="宋体"/>
                <w:sz w:val="18"/>
                <w:szCs w:val="18"/>
              </w:rPr>
              <w:t>Cr</w:t>
            </w:r>
            <w:r>
              <w:rPr>
                <w:rFonts w:hAnsi="宋体" w:hint="eastAsia"/>
                <w:sz w:val="18"/>
                <w:szCs w:val="18"/>
              </w:rPr>
              <w:t>）（以元素计）</w:t>
            </w:r>
            <w:r>
              <w:rPr>
                <w:rFonts w:ascii="宋体" w:hAnsi="宋体"/>
                <w:kern w:val="0"/>
                <w:sz w:val="18"/>
                <w:szCs w:val="18"/>
              </w:rPr>
              <w:t>/</w:t>
            </w:r>
            <w:r>
              <w:rPr>
                <w:rFonts w:hAnsi="宋体"/>
                <w:sz w:val="18"/>
                <w:szCs w:val="18"/>
              </w:rPr>
              <w:t xml:space="preserve"> </w:t>
            </w:r>
            <w:r>
              <w:rPr>
                <w:rFonts w:eastAsia="仿宋"/>
                <w:sz w:val="18"/>
                <w:szCs w:val="18"/>
              </w:rPr>
              <w:t>mg/kg</w:t>
            </w:r>
            <w:r>
              <w:rPr>
                <w:rFonts w:hAnsi="宋体"/>
                <w:sz w:val="18"/>
                <w:szCs w:val="18"/>
              </w:rPr>
              <w:t xml:space="preserve">                </w:t>
            </w:r>
            <w:r>
              <w:rPr>
                <w:rFonts w:ascii="宋体" w:hAnsi="宋体"/>
                <w:sz w:val="18"/>
                <w:szCs w:val="18"/>
              </w:rPr>
              <w:t xml:space="preserve">    </w:t>
            </w:r>
            <w:r>
              <w:rPr>
                <w:rFonts w:ascii="宋体" w:hAnsi="宋体" w:hint="eastAsia"/>
                <w:sz w:val="18"/>
                <w:szCs w:val="18"/>
              </w:rPr>
              <w:t>≤</w:t>
            </w:r>
          </w:p>
        </w:tc>
        <w:tc>
          <w:tcPr>
            <w:tcW w:w="4884" w:type="dxa"/>
            <w:vAlign w:val="center"/>
          </w:tcPr>
          <w:p w:rsidR="006D4614" w:rsidRDefault="006D4614">
            <w:pPr>
              <w:jc w:val="center"/>
              <w:rPr>
                <w:rFonts w:eastAsia="仿宋"/>
                <w:sz w:val="18"/>
                <w:szCs w:val="18"/>
              </w:rPr>
            </w:pPr>
            <w:r>
              <w:rPr>
                <w:rFonts w:eastAsia="仿宋"/>
                <w:sz w:val="18"/>
                <w:szCs w:val="18"/>
              </w:rPr>
              <w:t xml:space="preserve">50 </w:t>
            </w:r>
          </w:p>
        </w:tc>
      </w:tr>
      <w:tr w:rsidR="006D4614" w:rsidTr="007A3259">
        <w:trPr>
          <w:trHeight w:val="285"/>
          <w:jc w:val="center"/>
        </w:trPr>
        <w:tc>
          <w:tcPr>
            <w:tcW w:w="4411" w:type="dxa"/>
            <w:vAlign w:val="center"/>
          </w:tcPr>
          <w:p w:rsidR="006D4614" w:rsidRDefault="00676FDE">
            <w:pPr>
              <w:rPr>
                <w:rFonts w:hAnsi="宋体"/>
                <w:sz w:val="18"/>
                <w:szCs w:val="18"/>
              </w:rPr>
            </w:pPr>
            <w:r>
              <w:rPr>
                <w:rFonts w:hAnsi="宋体" w:hint="eastAsia"/>
                <w:sz w:val="18"/>
                <w:szCs w:val="18"/>
              </w:rPr>
              <w:t>水溶性</w:t>
            </w:r>
            <w:r w:rsidR="006D4614">
              <w:rPr>
                <w:rFonts w:hAnsi="宋体" w:hint="eastAsia"/>
                <w:sz w:val="18"/>
                <w:szCs w:val="18"/>
              </w:rPr>
              <w:t>氟化物（以</w:t>
            </w:r>
            <w:r w:rsidR="006D4614">
              <w:rPr>
                <w:rFonts w:hAnsi="宋体"/>
                <w:sz w:val="18"/>
                <w:szCs w:val="18"/>
              </w:rPr>
              <w:t>F</w:t>
            </w:r>
            <w:r w:rsidR="006D4614">
              <w:rPr>
                <w:rFonts w:hAnsi="宋体" w:hint="eastAsia"/>
                <w:sz w:val="18"/>
                <w:szCs w:val="18"/>
              </w:rPr>
              <w:t>计）</w:t>
            </w:r>
            <w:r w:rsidR="006D4614">
              <w:rPr>
                <w:rFonts w:ascii="宋体" w:hAnsi="宋体"/>
                <w:kern w:val="0"/>
                <w:sz w:val="18"/>
                <w:szCs w:val="18"/>
              </w:rPr>
              <w:t>/</w:t>
            </w:r>
            <w:r w:rsidR="006D4614">
              <w:rPr>
                <w:rFonts w:eastAsia="仿宋"/>
                <w:sz w:val="18"/>
                <w:szCs w:val="18"/>
              </w:rPr>
              <w:t>mg/kg</w:t>
            </w:r>
            <w:r>
              <w:rPr>
                <w:rFonts w:eastAsia="仿宋"/>
                <w:sz w:val="18"/>
                <w:szCs w:val="18"/>
              </w:rPr>
              <w:t xml:space="preserve"> </w:t>
            </w:r>
            <w:bookmarkStart w:id="17" w:name="_GoBack"/>
            <w:bookmarkEnd w:id="17"/>
            <w:r w:rsidR="006D4614">
              <w:rPr>
                <w:rFonts w:hAnsi="宋体"/>
                <w:sz w:val="18"/>
                <w:szCs w:val="18"/>
              </w:rPr>
              <w:t xml:space="preserve">         </w:t>
            </w:r>
            <w:r w:rsidR="006D4614">
              <w:rPr>
                <w:rFonts w:ascii="宋体" w:hAnsi="宋体"/>
                <w:sz w:val="18"/>
                <w:szCs w:val="18"/>
              </w:rPr>
              <w:t xml:space="preserve">      </w:t>
            </w:r>
            <w:r w:rsidR="006D4614">
              <w:rPr>
                <w:rFonts w:ascii="宋体" w:hAnsi="宋体" w:hint="eastAsia"/>
                <w:sz w:val="18"/>
                <w:szCs w:val="18"/>
              </w:rPr>
              <w:t>≤</w:t>
            </w:r>
          </w:p>
        </w:tc>
        <w:tc>
          <w:tcPr>
            <w:tcW w:w="4884" w:type="dxa"/>
            <w:vAlign w:val="center"/>
          </w:tcPr>
          <w:p w:rsidR="006D4614" w:rsidRPr="00676FDE" w:rsidRDefault="006D4614">
            <w:pPr>
              <w:jc w:val="center"/>
              <w:rPr>
                <w:rFonts w:eastAsia="仿宋"/>
                <w:sz w:val="18"/>
                <w:szCs w:val="18"/>
              </w:rPr>
            </w:pPr>
            <w:r w:rsidRPr="00676FDE">
              <w:rPr>
                <w:rFonts w:eastAsia="仿宋"/>
                <w:sz w:val="18"/>
                <w:szCs w:val="18"/>
              </w:rPr>
              <w:t>300</w:t>
            </w:r>
          </w:p>
        </w:tc>
      </w:tr>
      <w:tr w:rsidR="006D4614" w:rsidTr="007A3259">
        <w:trPr>
          <w:trHeight w:val="285"/>
          <w:jc w:val="center"/>
        </w:trPr>
        <w:tc>
          <w:tcPr>
            <w:tcW w:w="4411" w:type="dxa"/>
            <w:vAlign w:val="center"/>
          </w:tcPr>
          <w:p w:rsidR="006D4614" w:rsidRDefault="006D4614">
            <w:pPr>
              <w:rPr>
                <w:rFonts w:hAnsi="宋体"/>
                <w:sz w:val="18"/>
                <w:szCs w:val="18"/>
              </w:rPr>
            </w:pPr>
            <w:r>
              <w:rPr>
                <w:rFonts w:hAnsi="宋体" w:hint="eastAsia"/>
                <w:sz w:val="18"/>
                <w:szCs w:val="18"/>
              </w:rPr>
              <w:t>有机物</w:t>
            </w:r>
            <w:r>
              <w:rPr>
                <w:rFonts w:hAnsi="宋体"/>
                <w:sz w:val="18"/>
                <w:szCs w:val="18"/>
              </w:rPr>
              <w:t xml:space="preserve">                                      </w:t>
            </w:r>
            <w:r>
              <w:rPr>
                <w:rFonts w:ascii="宋体" w:hAnsi="宋体" w:hint="eastAsia"/>
                <w:sz w:val="18"/>
                <w:szCs w:val="18"/>
              </w:rPr>
              <w:t>≤</w:t>
            </w:r>
          </w:p>
        </w:tc>
        <w:tc>
          <w:tcPr>
            <w:tcW w:w="4884" w:type="dxa"/>
            <w:vAlign w:val="center"/>
          </w:tcPr>
          <w:p w:rsidR="006D4614" w:rsidRPr="008F75F3" w:rsidRDefault="00676FDE">
            <w:pPr>
              <w:jc w:val="center"/>
              <w:rPr>
                <w:rFonts w:ascii="宋体" w:hAnsi="宋体"/>
                <w:sz w:val="18"/>
                <w:szCs w:val="18"/>
              </w:rPr>
            </w:pPr>
            <w:proofErr w:type="gramStart"/>
            <w:r w:rsidRPr="008F75F3">
              <w:rPr>
                <w:rFonts w:ascii="宋体" w:hAnsi="宋体" w:hint="eastAsia"/>
                <w:sz w:val="18"/>
                <w:szCs w:val="18"/>
              </w:rPr>
              <w:t>待讨论</w:t>
            </w:r>
            <w:proofErr w:type="gramEnd"/>
          </w:p>
        </w:tc>
      </w:tr>
    </w:tbl>
    <w:p w:rsidR="006D4614" w:rsidRDefault="006D4614" w:rsidP="0045456C">
      <w:pPr>
        <w:pStyle w:val="a4"/>
        <w:spacing w:before="312" w:after="312"/>
      </w:pPr>
      <w:r>
        <w:rPr>
          <w:rFonts w:hint="eastAsia"/>
        </w:rPr>
        <w:t>试验方法</w:t>
      </w:r>
    </w:p>
    <w:p w:rsidR="006D4614" w:rsidRDefault="006D4614" w:rsidP="00CF3DAB">
      <w:pPr>
        <w:pStyle w:val="a4"/>
        <w:numPr>
          <w:ilvl w:val="0"/>
          <w:numId w:val="0"/>
        </w:numPr>
        <w:spacing w:beforeLines="0" w:afterLines="0"/>
        <w:ind w:firstLineChars="200" w:firstLine="420"/>
        <w:rPr>
          <w:rFonts w:ascii="宋体" w:eastAsia="宋体"/>
          <w:noProof/>
        </w:rPr>
      </w:pPr>
      <w:r w:rsidRPr="00CF3DAB">
        <w:rPr>
          <w:rFonts w:ascii="宋体" w:eastAsia="宋体" w:hint="eastAsia"/>
          <w:noProof/>
        </w:rPr>
        <w:t>本标准中所用的试剂、水和溶液的配制，在未注明规格和配制方法时，均应符</w:t>
      </w:r>
      <w:r w:rsidRPr="006A1C74">
        <w:rPr>
          <w:rFonts w:ascii="Times New Roman" w:eastAsia="宋体" w:hint="eastAsia"/>
          <w:noProof/>
        </w:rPr>
        <w:t>合</w:t>
      </w:r>
      <w:r w:rsidRPr="006A1C74">
        <w:rPr>
          <w:rFonts w:ascii="Times New Roman" w:eastAsia="宋体"/>
          <w:noProof/>
        </w:rPr>
        <w:t>HG/T 2843</w:t>
      </w:r>
      <w:r w:rsidRPr="006A1C74">
        <w:rPr>
          <w:rFonts w:ascii="Times New Roman" w:eastAsia="宋体" w:hint="eastAsia"/>
          <w:noProof/>
        </w:rPr>
        <w:t>的</w:t>
      </w:r>
      <w:r w:rsidRPr="00CF3DAB">
        <w:rPr>
          <w:rFonts w:ascii="宋体" w:eastAsia="宋体" w:hint="eastAsia"/>
          <w:noProof/>
        </w:rPr>
        <w:t>规定。</w:t>
      </w:r>
    </w:p>
    <w:p w:rsidR="006D4614" w:rsidRDefault="006D4614" w:rsidP="0045456C">
      <w:pPr>
        <w:pStyle w:val="a5"/>
        <w:spacing w:before="156" w:after="156"/>
      </w:pPr>
      <w:r>
        <w:rPr>
          <w:rFonts w:hint="eastAsia"/>
        </w:rPr>
        <w:t>外观</w:t>
      </w:r>
    </w:p>
    <w:p w:rsidR="006D4614" w:rsidRPr="00995A05" w:rsidRDefault="006D4614" w:rsidP="00CF3DAB">
      <w:pPr>
        <w:pStyle w:val="aff6"/>
        <w:rPr>
          <w:rFonts w:ascii="Times New Roman"/>
        </w:rPr>
      </w:pPr>
      <w:r w:rsidRPr="00995A05">
        <w:rPr>
          <w:rFonts w:ascii="Times New Roman" w:hint="eastAsia"/>
        </w:rPr>
        <w:t>目测。</w:t>
      </w:r>
    </w:p>
    <w:p w:rsidR="006D4614" w:rsidRPr="00995A05" w:rsidRDefault="006D4614" w:rsidP="0045456C">
      <w:pPr>
        <w:pStyle w:val="a5"/>
        <w:spacing w:before="156" w:after="156"/>
        <w:rPr>
          <w:rFonts w:ascii="Times New Roman"/>
        </w:rPr>
      </w:pPr>
      <w:r w:rsidRPr="00995A05">
        <w:rPr>
          <w:rFonts w:ascii="Times New Roman" w:hint="eastAsia"/>
        </w:rPr>
        <w:t>氮含量</w:t>
      </w:r>
    </w:p>
    <w:p w:rsidR="006D4614" w:rsidRPr="00995A05" w:rsidRDefault="006D4614" w:rsidP="00CF3DAB">
      <w:pPr>
        <w:pStyle w:val="a4"/>
        <w:numPr>
          <w:ilvl w:val="0"/>
          <w:numId w:val="0"/>
        </w:numPr>
        <w:spacing w:beforeLines="0" w:afterLines="0"/>
        <w:ind w:firstLineChars="200" w:firstLine="420"/>
        <w:rPr>
          <w:rFonts w:ascii="Times New Roman" w:eastAsia="宋体"/>
          <w:noProof/>
        </w:rPr>
      </w:pPr>
      <w:r w:rsidRPr="00995A05">
        <w:rPr>
          <w:rFonts w:ascii="Times New Roman" w:eastAsia="宋体" w:hint="eastAsia"/>
          <w:noProof/>
        </w:rPr>
        <w:t>见附录</w:t>
      </w:r>
      <w:r w:rsidRPr="00995A05">
        <w:rPr>
          <w:rFonts w:ascii="Times New Roman" w:eastAsia="宋体"/>
          <w:noProof/>
        </w:rPr>
        <w:t>A</w:t>
      </w:r>
      <w:r w:rsidRPr="00995A05">
        <w:rPr>
          <w:rFonts w:ascii="Times New Roman" w:eastAsia="宋体" w:hint="eastAsia"/>
          <w:noProof/>
        </w:rPr>
        <w:t>，蒸馏后滴定法为仲裁法。</w:t>
      </w:r>
    </w:p>
    <w:p w:rsidR="006D4614" w:rsidRPr="00995A05" w:rsidRDefault="006D4614" w:rsidP="0045456C">
      <w:pPr>
        <w:pStyle w:val="a5"/>
        <w:spacing w:before="156" w:after="156"/>
        <w:rPr>
          <w:rFonts w:ascii="Times New Roman"/>
        </w:rPr>
      </w:pPr>
      <w:r w:rsidRPr="00995A05">
        <w:rPr>
          <w:rFonts w:ascii="Times New Roman" w:hint="eastAsia"/>
        </w:rPr>
        <w:t>游离酸含量</w:t>
      </w:r>
    </w:p>
    <w:p w:rsidR="006D4614" w:rsidRPr="00995A05" w:rsidRDefault="006D4614" w:rsidP="00CF3DAB">
      <w:pPr>
        <w:pStyle w:val="aff6"/>
        <w:rPr>
          <w:rFonts w:ascii="Times New Roman"/>
        </w:rPr>
      </w:pPr>
      <w:r w:rsidRPr="00995A05">
        <w:rPr>
          <w:rFonts w:ascii="Times New Roman" w:hint="eastAsia"/>
        </w:rPr>
        <w:t>见附录</w:t>
      </w:r>
      <w:r w:rsidRPr="00995A05">
        <w:rPr>
          <w:rFonts w:ascii="Times New Roman"/>
        </w:rPr>
        <w:t>B</w:t>
      </w:r>
      <w:r w:rsidRPr="00995A05">
        <w:rPr>
          <w:rFonts w:ascii="Times New Roman" w:hint="eastAsia"/>
        </w:rPr>
        <w:t>。</w:t>
      </w:r>
    </w:p>
    <w:p w:rsidR="006D4614" w:rsidRPr="00995A05" w:rsidRDefault="006D4614" w:rsidP="0045456C">
      <w:pPr>
        <w:pStyle w:val="a5"/>
        <w:spacing w:before="156" w:after="156"/>
        <w:rPr>
          <w:rFonts w:ascii="Times New Roman"/>
        </w:rPr>
      </w:pPr>
      <w:r w:rsidRPr="00995A05">
        <w:rPr>
          <w:rFonts w:ascii="Times New Roman" w:hint="eastAsia"/>
        </w:rPr>
        <w:t>水分</w:t>
      </w:r>
    </w:p>
    <w:p w:rsidR="006D4614" w:rsidRPr="00995A05" w:rsidRDefault="006D4614" w:rsidP="00CF3DAB">
      <w:pPr>
        <w:pStyle w:val="aff6"/>
        <w:rPr>
          <w:rFonts w:ascii="Times New Roman"/>
        </w:rPr>
      </w:pPr>
      <w:r w:rsidRPr="00995A05">
        <w:rPr>
          <w:rFonts w:ascii="Times New Roman" w:hint="eastAsia"/>
        </w:rPr>
        <w:t>见附录</w:t>
      </w:r>
      <w:r w:rsidRPr="00995A05">
        <w:rPr>
          <w:rFonts w:ascii="Times New Roman"/>
        </w:rPr>
        <w:t>C</w:t>
      </w:r>
      <w:r w:rsidRPr="00995A05">
        <w:rPr>
          <w:rFonts w:ascii="Times New Roman" w:hint="eastAsia"/>
        </w:rPr>
        <w:t>。</w:t>
      </w:r>
    </w:p>
    <w:p w:rsidR="006D4614" w:rsidRPr="00995A05" w:rsidRDefault="006D4614" w:rsidP="0045456C">
      <w:pPr>
        <w:pStyle w:val="a5"/>
        <w:spacing w:before="156" w:after="156"/>
        <w:rPr>
          <w:rFonts w:ascii="Times New Roman"/>
        </w:rPr>
      </w:pPr>
      <w:r w:rsidRPr="00995A05">
        <w:rPr>
          <w:rFonts w:ascii="Times New Roman" w:hint="eastAsia"/>
        </w:rPr>
        <w:t>水不溶物含量</w:t>
      </w:r>
    </w:p>
    <w:p w:rsidR="006D4614" w:rsidRPr="00995A05" w:rsidRDefault="006D4614" w:rsidP="00CF3DAB">
      <w:pPr>
        <w:pStyle w:val="aff6"/>
        <w:rPr>
          <w:rFonts w:ascii="Times New Roman"/>
        </w:rPr>
      </w:pPr>
      <w:r w:rsidRPr="00995A05">
        <w:rPr>
          <w:rFonts w:ascii="Times New Roman" w:hint="eastAsia"/>
        </w:rPr>
        <w:t>见附录</w:t>
      </w:r>
      <w:r w:rsidRPr="00995A05">
        <w:rPr>
          <w:rFonts w:ascii="Times New Roman"/>
        </w:rPr>
        <w:t>D</w:t>
      </w:r>
      <w:r w:rsidRPr="00995A05">
        <w:rPr>
          <w:rFonts w:ascii="Times New Roman" w:hint="eastAsia"/>
        </w:rPr>
        <w:t>。</w:t>
      </w:r>
    </w:p>
    <w:p w:rsidR="006D4614" w:rsidRPr="00995A05" w:rsidRDefault="006D4614" w:rsidP="0045456C">
      <w:pPr>
        <w:pStyle w:val="a5"/>
        <w:spacing w:before="156" w:after="156"/>
        <w:rPr>
          <w:rFonts w:ascii="Times New Roman"/>
        </w:rPr>
      </w:pPr>
      <w:r w:rsidRPr="00995A05">
        <w:rPr>
          <w:rFonts w:ascii="Times New Roman" w:hint="eastAsia"/>
        </w:rPr>
        <w:lastRenderedPageBreak/>
        <w:t>汞、砷、镉、铅、铬含量的测定</w:t>
      </w:r>
    </w:p>
    <w:p w:rsidR="006D4614" w:rsidRPr="00995A05" w:rsidRDefault="006D4614" w:rsidP="00CF3DAB">
      <w:pPr>
        <w:pStyle w:val="aff6"/>
        <w:rPr>
          <w:rFonts w:ascii="Times New Roman"/>
        </w:rPr>
      </w:pPr>
      <w:r w:rsidRPr="00995A05">
        <w:rPr>
          <w:rFonts w:ascii="Times New Roman" w:hint="eastAsia"/>
        </w:rPr>
        <w:t>按</w:t>
      </w:r>
      <w:r w:rsidRPr="00995A05">
        <w:rPr>
          <w:rFonts w:ascii="Times New Roman"/>
        </w:rPr>
        <w:t>NY/T 1978</w:t>
      </w:r>
      <w:r w:rsidRPr="00995A05">
        <w:rPr>
          <w:rFonts w:ascii="Times New Roman" w:hint="eastAsia"/>
        </w:rPr>
        <w:t>的规定执行。</w:t>
      </w:r>
    </w:p>
    <w:p w:rsidR="006D4614" w:rsidRPr="00995A05" w:rsidRDefault="006D4614" w:rsidP="0045456C">
      <w:pPr>
        <w:pStyle w:val="a5"/>
        <w:spacing w:before="156" w:after="156"/>
        <w:rPr>
          <w:rFonts w:ascii="Times New Roman"/>
        </w:rPr>
      </w:pPr>
      <w:r w:rsidRPr="00995A05">
        <w:rPr>
          <w:rFonts w:ascii="Times New Roman" w:hint="eastAsia"/>
        </w:rPr>
        <w:t>氟化物的测定</w:t>
      </w:r>
    </w:p>
    <w:p w:rsidR="006D4614" w:rsidRDefault="006D4614" w:rsidP="00CF3DAB">
      <w:pPr>
        <w:pStyle w:val="aff6"/>
      </w:pPr>
      <w:r w:rsidRPr="00995A05">
        <w:rPr>
          <w:rFonts w:ascii="Times New Roman" w:hint="eastAsia"/>
        </w:rPr>
        <w:t>按</w:t>
      </w:r>
      <w:r w:rsidRPr="00995A05">
        <w:rPr>
          <w:rFonts w:ascii="Times New Roman"/>
        </w:rPr>
        <w:t>GB/T 32594</w:t>
      </w:r>
      <w:r w:rsidRPr="00995A05">
        <w:rPr>
          <w:rFonts w:ascii="Times New Roman" w:hint="eastAsia"/>
        </w:rPr>
        <w:t>的规定执行</w:t>
      </w:r>
      <w:r>
        <w:rPr>
          <w:rFonts w:hint="eastAsia"/>
        </w:rPr>
        <w:t>。</w:t>
      </w:r>
    </w:p>
    <w:p w:rsidR="006D4614" w:rsidRDefault="006D4614" w:rsidP="0045456C">
      <w:pPr>
        <w:pStyle w:val="a5"/>
        <w:spacing w:before="156" w:after="156"/>
      </w:pPr>
      <w:r>
        <w:rPr>
          <w:rFonts w:hint="eastAsia"/>
        </w:rPr>
        <w:t>有机物</w:t>
      </w:r>
    </w:p>
    <w:p w:rsidR="006D4614" w:rsidRDefault="006D4614" w:rsidP="0045456C">
      <w:pPr>
        <w:pStyle w:val="a4"/>
        <w:spacing w:before="312" w:after="312"/>
      </w:pPr>
      <w:r>
        <w:rPr>
          <w:rFonts w:hint="eastAsia"/>
        </w:rPr>
        <w:t>检验规则</w:t>
      </w:r>
    </w:p>
    <w:p w:rsidR="006D4614" w:rsidRDefault="006D4614" w:rsidP="0045456C">
      <w:pPr>
        <w:pStyle w:val="a5"/>
        <w:spacing w:before="156" w:after="156"/>
      </w:pPr>
      <w:r>
        <w:rPr>
          <w:rFonts w:hint="eastAsia"/>
        </w:rPr>
        <w:t>检验类别及检验项目</w:t>
      </w:r>
    </w:p>
    <w:p w:rsidR="006D4614" w:rsidRDefault="006D4614" w:rsidP="00CF3DAB">
      <w:pPr>
        <w:pStyle w:val="a6"/>
        <w:numPr>
          <w:ilvl w:val="0"/>
          <w:numId w:val="0"/>
        </w:numPr>
        <w:tabs>
          <w:tab w:val="left" w:pos="420"/>
        </w:tabs>
        <w:spacing w:beforeLines="0" w:afterLines="0"/>
        <w:ind w:left="120" w:firstLineChars="200" w:firstLine="420"/>
        <w:rPr>
          <w:rFonts w:ascii="Times New Roman" w:eastAsia="宋体" w:hAnsi="宋体"/>
        </w:rPr>
      </w:pPr>
      <w:proofErr w:type="gramStart"/>
      <w:r w:rsidRPr="00CF3DAB">
        <w:rPr>
          <w:rFonts w:ascii="Times New Roman" w:eastAsia="宋体" w:hAnsi="宋体" w:hint="eastAsia"/>
        </w:rPr>
        <w:t>产品检验</w:t>
      </w:r>
      <w:r>
        <w:rPr>
          <w:rFonts w:ascii="Times New Roman" w:eastAsia="宋体" w:hAnsi="宋体" w:hint="eastAsia"/>
        </w:rPr>
        <w:t>产品检验</w:t>
      </w:r>
      <w:proofErr w:type="gramEnd"/>
      <w:r>
        <w:rPr>
          <w:rFonts w:ascii="Times New Roman" w:eastAsia="宋体" w:hAnsi="宋体" w:hint="eastAsia"/>
        </w:rPr>
        <w:t>分为出厂检验和型式检验。表</w:t>
      </w:r>
      <w:r>
        <w:rPr>
          <w:rFonts w:ascii="Times New Roman" w:eastAsia="宋体" w:hAnsi="宋体"/>
        </w:rPr>
        <w:t>1</w:t>
      </w:r>
      <w:r>
        <w:rPr>
          <w:rFonts w:ascii="Times New Roman" w:eastAsia="宋体" w:hAnsi="宋体" w:hint="eastAsia"/>
        </w:rPr>
        <w:t>中</w:t>
      </w:r>
      <w:r>
        <w:rPr>
          <w:rFonts w:ascii="Times New Roman" w:eastAsia="宋体" w:hint="eastAsia"/>
        </w:rPr>
        <w:t>的项目为出厂检验项目。</w:t>
      </w:r>
      <w:r>
        <w:rPr>
          <w:rFonts w:ascii="Times New Roman" w:eastAsia="宋体" w:hAnsi="宋体" w:hint="eastAsia"/>
        </w:rPr>
        <w:t>型式检验包括全部检验项目，有下列情况之一时进行：</w:t>
      </w:r>
    </w:p>
    <w:p w:rsidR="006D4614" w:rsidRDefault="006D4614" w:rsidP="00CF3DAB">
      <w:pPr>
        <w:pStyle w:val="aff6"/>
        <w:numPr>
          <w:ilvl w:val="0"/>
          <w:numId w:val="36"/>
        </w:numPr>
        <w:tabs>
          <w:tab w:val="left" w:pos="780"/>
        </w:tabs>
        <w:ind w:firstLineChars="0"/>
        <w:rPr>
          <w:rFonts w:ascii="Times New Roman" w:eastAsia="Times New Roman"/>
        </w:rPr>
      </w:pPr>
      <w:r>
        <w:rPr>
          <w:rFonts w:ascii="Times New Roman" w:hint="eastAsia"/>
        </w:rPr>
        <w:t>新产品投产或产品鉴定时</w:t>
      </w:r>
      <w:r>
        <w:rPr>
          <w:rFonts w:hAnsi="宋体" w:cs="宋体" w:hint="eastAsia"/>
        </w:rPr>
        <w:t>；</w:t>
      </w:r>
    </w:p>
    <w:p w:rsidR="006D4614" w:rsidRDefault="006D4614" w:rsidP="00CF3DAB">
      <w:pPr>
        <w:pStyle w:val="aff6"/>
        <w:numPr>
          <w:ilvl w:val="0"/>
          <w:numId w:val="36"/>
        </w:numPr>
        <w:tabs>
          <w:tab w:val="left" w:pos="780"/>
        </w:tabs>
        <w:ind w:firstLineChars="0"/>
        <w:rPr>
          <w:rFonts w:ascii="Times New Roman"/>
        </w:rPr>
      </w:pPr>
      <w:r>
        <w:rPr>
          <w:rFonts w:ascii="Times New Roman" w:hint="eastAsia"/>
        </w:rPr>
        <w:t>正式生产时，原料、工艺或设备发生变化时</w:t>
      </w:r>
      <w:r>
        <w:rPr>
          <w:rFonts w:hAnsi="宋体" w:cs="宋体" w:hint="eastAsia"/>
        </w:rPr>
        <w:t>；</w:t>
      </w:r>
    </w:p>
    <w:p w:rsidR="006D4614" w:rsidRDefault="006D4614" w:rsidP="00CF3DAB">
      <w:pPr>
        <w:pStyle w:val="aff6"/>
        <w:numPr>
          <w:ilvl w:val="0"/>
          <w:numId w:val="36"/>
        </w:numPr>
        <w:tabs>
          <w:tab w:val="left" w:pos="780"/>
        </w:tabs>
        <w:ind w:firstLineChars="0"/>
        <w:rPr>
          <w:rFonts w:ascii="Times New Roman"/>
        </w:rPr>
      </w:pPr>
      <w:r>
        <w:rPr>
          <w:rFonts w:ascii="Times New Roman" w:hint="eastAsia"/>
        </w:rPr>
        <w:t>正式生产时，定期或积累到一定量后，每半年至少进行一次检验；</w:t>
      </w:r>
    </w:p>
    <w:p w:rsidR="006D4614" w:rsidRDefault="006D4614" w:rsidP="00CF3DAB">
      <w:pPr>
        <w:pStyle w:val="aff6"/>
        <w:numPr>
          <w:ilvl w:val="0"/>
          <w:numId w:val="36"/>
        </w:numPr>
        <w:tabs>
          <w:tab w:val="left" w:pos="780"/>
        </w:tabs>
        <w:ind w:firstLineChars="0"/>
        <w:rPr>
          <w:rFonts w:ascii="Times New Roman"/>
        </w:rPr>
      </w:pPr>
      <w:r>
        <w:rPr>
          <w:rFonts w:ascii="Times New Roman" w:hint="eastAsia"/>
        </w:rPr>
        <w:t>出厂检验结果与上次型式检验结果有较大差异时</w:t>
      </w:r>
      <w:r>
        <w:rPr>
          <w:rFonts w:hAnsi="宋体" w:cs="宋体" w:hint="eastAsia"/>
        </w:rPr>
        <w:t>；</w:t>
      </w:r>
    </w:p>
    <w:p w:rsidR="006D4614" w:rsidRDefault="006D4614" w:rsidP="00CF3DAB">
      <w:pPr>
        <w:pStyle w:val="affffffc"/>
        <w:numPr>
          <w:ilvl w:val="0"/>
          <w:numId w:val="36"/>
        </w:numPr>
        <w:tabs>
          <w:tab w:val="left" w:pos="780"/>
        </w:tabs>
        <w:ind w:firstLineChars="0"/>
        <w:rPr>
          <w:rFonts w:ascii="Times New Roman"/>
        </w:rPr>
      </w:pPr>
      <w:r>
        <w:rPr>
          <w:rFonts w:ascii="Times New Roman" w:hint="eastAsia"/>
        </w:rPr>
        <w:t>国家质量监督机构提出型式检验的要求时。</w:t>
      </w:r>
    </w:p>
    <w:p w:rsidR="006D4614" w:rsidRDefault="006D4614" w:rsidP="0045456C">
      <w:pPr>
        <w:pStyle w:val="a5"/>
        <w:spacing w:before="156" w:after="156"/>
      </w:pPr>
      <w:r>
        <w:rPr>
          <w:rFonts w:hint="eastAsia"/>
        </w:rPr>
        <w:t>组批</w:t>
      </w:r>
    </w:p>
    <w:p w:rsidR="006D4614" w:rsidRDefault="006D4614" w:rsidP="00655C43">
      <w:pPr>
        <w:pStyle w:val="a4"/>
        <w:numPr>
          <w:ilvl w:val="0"/>
          <w:numId w:val="0"/>
        </w:numPr>
        <w:spacing w:beforeLines="0" w:afterLines="0"/>
        <w:ind w:firstLineChars="200" w:firstLine="420"/>
        <w:rPr>
          <w:rFonts w:ascii="Times New Roman" w:eastAsia="宋体"/>
          <w:noProof/>
        </w:rPr>
      </w:pPr>
      <w:r w:rsidRPr="00655C43">
        <w:rPr>
          <w:rFonts w:ascii="Times New Roman" w:eastAsia="宋体" w:hint="eastAsia"/>
          <w:noProof/>
        </w:rPr>
        <w:t>产品按批检验，出厂检验以一次加工处理的产品为一批，最大批量为</w:t>
      </w:r>
      <w:r w:rsidRPr="00655C43">
        <w:rPr>
          <w:rFonts w:ascii="Times New Roman" w:eastAsia="宋体"/>
          <w:noProof/>
        </w:rPr>
        <w:t>150 t</w:t>
      </w:r>
      <w:r w:rsidRPr="00655C43">
        <w:rPr>
          <w:rFonts w:ascii="Times New Roman" w:eastAsia="宋体" w:hint="eastAsia"/>
          <w:noProof/>
        </w:rPr>
        <w:t>。</w:t>
      </w:r>
    </w:p>
    <w:p w:rsidR="006D4614" w:rsidRDefault="006D4614" w:rsidP="0045456C">
      <w:pPr>
        <w:pStyle w:val="a5"/>
        <w:spacing w:before="156" w:after="156"/>
      </w:pPr>
      <w:r>
        <w:rPr>
          <w:rFonts w:hint="eastAsia"/>
        </w:rPr>
        <w:t>采样方案</w:t>
      </w:r>
    </w:p>
    <w:p w:rsidR="006D4614" w:rsidRDefault="006D4614" w:rsidP="00995A05">
      <w:pPr>
        <w:pStyle w:val="a6"/>
        <w:spacing w:before="156" w:after="156"/>
        <w:ind w:left="0"/>
      </w:pPr>
      <w:r>
        <w:rPr>
          <w:rFonts w:hint="eastAsia"/>
        </w:rPr>
        <w:t>袋装样品</w:t>
      </w:r>
    </w:p>
    <w:p w:rsidR="006D4614" w:rsidRPr="00655C43" w:rsidRDefault="006D4614" w:rsidP="00655C43">
      <w:pPr>
        <w:pStyle w:val="a4"/>
        <w:numPr>
          <w:ilvl w:val="0"/>
          <w:numId w:val="0"/>
        </w:numPr>
        <w:spacing w:beforeLines="0" w:afterLines="0"/>
        <w:ind w:firstLineChars="200" w:firstLine="420"/>
        <w:rPr>
          <w:rFonts w:ascii="Times New Roman" w:eastAsia="宋体"/>
          <w:noProof/>
        </w:rPr>
      </w:pPr>
      <w:r w:rsidRPr="00655C43">
        <w:rPr>
          <w:rFonts w:ascii="Times New Roman" w:eastAsia="宋体" w:hint="eastAsia"/>
          <w:noProof/>
        </w:rPr>
        <w:t>不超过</w:t>
      </w:r>
      <w:r w:rsidRPr="00655C43">
        <w:rPr>
          <w:rFonts w:ascii="Times New Roman" w:eastAsia="宋体"/>
          <w:noProof/>
        </w:rPr>
        <w:t>512</w:t>
      </w:r>
      <w:r w:rsidRPr="00655C43">
        <w:rPr>
          <w:rFonts w:ascii="Times New Roman" w:eastAsia="宋体" w:hint="eastAsia"/>
          <w:noProof/>
        </w:rPr>
        <w:t>袋时，按表</w:t>
      </w:r>
      <w:r w:rsidRPr="00655C43">
        <w:rPr>
          <w:rFonts w:ascii="Times New Roman" w:eastAsia="宋体"/>
          <w:noProof/>
        </w:rPr>
        <w:t>3</w:t>
      </w:r>
      <w:r w:rsidRPr="00655C43">
        <w:rPr>
          <w:rFonts w:ascii="Times New Roman" w:eastAsia="宋体" w:hint="eastAsia"/>
          <w:noProof/>
        </w:rPr>
        <w:t>确定采样袋数；超过</w:t>
      </w:r>
      <w:r w:rsidRPr="00655C43">
        <w:rPr>
          <w:rFonts w:ascii="Times New Roman" w:eastAsia="宋体"/>
          <w:noProof/>
        </w:rPr>
        <w:t>512</w:t>
      </w:r>
      <w:r w:rsidRPr="00655C43">
        <w:rPr>
          <w:rFonts w:ascii="Times New Roman" w:eastAsia="宋体" w:hint="eastAsia"/>
          <w:noProof/>
        </w:rPr>
        <w:t>袋时，按式（</w:t>
      </w:r>
      <w:r w:rsidRPr="00655C43">
        <w:rPr>
          <w:rFonts w:ascii="Times New Roman" w:eastAsia="宋体"/>
          <w:noProof/>
        </w:rPr>
        <w:t>1</w:t>
      </w:r>
      <w:r w:rsidRPr="00655C43">
        <w:rPr>
          <w:rFonts w:ascii="Times New Roman" w:eastAsia="宋体" w:hint="eastAsia"/>
          <w:noProof/>
        </w:rPr>
        <w:t>）计算结果确定采样袋数，计算结果如遇小数，则进为整数。</w:t>
      </w:r>
    </w:p>
    <w:p w:rsidR="006D4614" w:rsidRDefault="006D4614" w:rsidP="00655C43">
      <w:pPr>
        <w:pStyle w:val="affffff8"/>
      </w:pPr>
      <w:r>
        <w:tab/>
      </w:r>
      <w:r w:rsidRPr="00655C43">
        <w:rPr>
          <w:position w:val="-8"/>
        </w:rPr>
        <w:object w:dxaOrig="1140" w:dyaOrig="360">
          <v:shape id="_x0000_i1027" type="#_x0000_t75" style="width:57pt;height:18pt" o:ole="">
            <v:imagedata r:id="rId12" o:title=""/>
          </v:shape>
          <o:OLEObject Type="Embed" ProgID="Equation.3" ShapeID="_x0000_i1027" DrawAspect="Content" ObjectID="_1605116220" r:id="rId13"/>
        </w:object>
      </w:r>
      <w:r>
        <w:tab/>
        <w:t>(</w:t>
      </w:r>
      <w:r>
        <w:fldChar w:fldCharType="begin"/>
      </w:r>
      <w:r>
        <w:instrText xml:space="preserve"> SEQ </w:instrText>
      </w:r>
      <w:r>
        <w:rPr>
          <w:rFonts w:hint="eastAsia"/>
        </w:rPr>
        <w:instrText>标准自动公式</w:instrText>
      </w:r>
      <w:r>
        <w:instrText xml:space="preserve"> \* ARABIC </w:instrText>
      </w:r>
      <w:r>
        <w:fldChar w:fldCharType="separate"/>
      </w:r>
      <w:r>
        <w:t>1</w:t>
      </w:r>
      <w:r>
        <w:fldChar w:fldCharType="end"/>
      </w:r>
      <w:r>
        <w:t>)</w:t>
      </w:r>
    </w:p>
    <w:p w:rsidR="006D4614" w:rsidRDefault="006D4614" w:rsidP="00655C43">
      <w:pPr>
        <w:pStyle w:val="aff6"/>
      </w:pPr>
      <w:r>
        <w:rPr>
          <w:rFonts w:hint="eastAsia"/>
        </w:rPr>
        <w:t>式中：</w:t>
      </w:r>
    </w:p>
    <w:p w:rsidR="006D4614" w:rsidRPr="00655C43" w:rsidRDefault="006D4614" w:rsidP="00655C43">
      <w:pPr>
        <w:pStyle w:val="a4"/>
        <w:numPr>
          <w:ilvl w:val="0"/>
          <w:numId w:val="0"/>
        </w:numPr>
        <w:spacing w:beforeLines="0" w:afterLines="0"/>
        <w:ind w:firstLineChars="200" w:firstLine="420"/>
        <w:rPr>
          <w:rFonts w:ascii="Times New Roman" w:eastAsia="宋体"/>
          <w:noProof/>
        </w:rPr>
      </w:pPr>
      <w:r w:rsidRPr="00655C43">
        <w:rPr>
          <w:rFonts w:ascii="Times New Roman" w:eastAsia="宋体"/>
          <w:noProof/>
        </w:rPr>
        <w:t>n ——</w:t>
      </w:r>
      <w:r w:rsidRPr="00655C43">
        <w:rPr>
          <w:rFonts w:ascii="Times New Roman" w:eastAsia="宋体" w:hint="eastAsia"/>
          <w:noProof/>
        </w:rPr>
        <w:t>采样袋数；</w:t>
      </w:r>
    </w:p>
    <w:p w:rsidR="00676FDE" w:rsidRDefault="006D4614" w:rsidP="00676FDE">
      <w:pPr>
        <w:pStyle w:val="a4"/>
        <w:numPr>
          <w:ilvl w:val="0"/>
          <w:numId w:val="0"/>
        </w:numPr>
        <w:spacing w:beforeLines="0" w:afterLines="0"/>
        <w:ind w:firstLineChars="200" w:firstLine="420"/>
        <w:rPr>
          <w:rFonts w:ascii="Times New Roman" w:eastAsia="宋体"/>
          <w:noProof/>
        </w:rPr>
      </w:pPr>
      <w:r w:rsidRPr="00655C43">
        <w:rPr>
          <w:rFonts w:ascii="Times New Roman" w:eastAsia="宋体"/>
          <w:noProof/>
        </w:rPr>
        <w:t>N——</w:t>
      </w:r>
      <w:r w:rsidRPr="00655C43">
        <w:rPr>
          <w:rFonts w:ascii="Times New Roman" w:eastAsia="宋体" w:hint="eastAsia"/>
          <w:noProof/>
        </w:rPr>
        <w:t>每批产品总袋数</w:t>
      </w:r>
      <w:r>
        <w:rPr>
          <w:rFonts w:ascii="Times New Roman" w:eastAsia="宋体" w:hint="eastAsia"/>
          <w:noProof/>
        </w:rPr>
        <w:t>。</w:t>
      </w:r>
    </w:p>
    <w:p w:rsidR="006D4614" w:rsidRDefault="00676FDE" w:rsidP="00676FDE">
      <w:pPr>
        <w:pStyle w:val="a4"/>
        <w:numPr>
          <w:ilvl w:val="0"/>
          <w:numId w:val="0"/>
        </w:numPr>
        <w:spacing w:beforeLines="0" w:afterLines="0"/>
        <w:ind w:firstLineChars="200" w:firstLine="420"/>
        <w:jc w:val="center"/>
      </w:pPr>
      <w:r>
        <w:rPr>
          <w:rFonts w:hint="eastAsia"/>
        </w:rPr>
        <w:t>表3</w:t>
      </w:r>
      <w:r>
        <w:t xml:space="preserve"> </w:t>
      </w:r>
      <w:r w:rsidR="006D4614">
        <w:rPr>
          <w:rFonts w:hint="eastAsia"/>
        </w:rPr>
        <w:t>采样袋数的确定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1"/>
        <w:gridCol w:w="2280"/>
        <w:gridCol w:w="2280"/>
        <w:gridCol w:w="2400"/>
      </w:tblGrid>
      <w:tr w:rsidR="006D4614" w:rsidTr="00655C43">
        <w:trPr>
          <w:jc w:val="center"/>
        </w:trPr>
        <w:tc>
          <w:tcPr>
            <w:tcW w:w="2191" w:type="dxa"/>
            <w:vAlign w:val="center"/>
          </w:tcPr>
          <w:p w:rsidR="006D4614" w:rsidRDefault="006D4614">
            <w:pPr>
              <w:spacing w:line="306" w:lineRule="exact"/>
              <w:jc w:val="center"/>
            </w:pPr>
            <w:proofErr w:type="gramStart"/>
            <w:r>
              <w:rPr>
                <w:rFonts w:hAnsi="宋体" w:hint="eastAsia"/>
              </w:rPr>
              <w:t>总袋数</w:t>
            </w:r>
            <w:proofErr w:type="gramEnd"/>
          </w:p>
        </w:tc>
        <w:tc>
          <w:tcPr>
            <w:tcW w:w="2280" w:type="dxa"/>
            <w:vAlign w:val="center"/>
          </w:tcPr>
          <w:p w:rsidR="006D4614" w:rsidRDefault="006D4614">
            <w:pPr>
              <w:spacing w:line="306" w:lineRule="exact"/>
              <w:jc w:val="center"/>
            </w:pPr>
            <w:r>
              <w:rPr>
                <w:rFonts w:hAnsi="宋体" w:hint="eastAsia"/>
              </w:rPr>
              <w:t>最少采样袋数</w:t>
            </w:r>
          </w:p>
        </w:tc>
        <w:tc>
          <w:tcPr>
            <w:tcW w:w="2280" w:type="dxa"/>
            <w:vAlign w:val="center"/>
          </w:tcPr>
          <w:p w:rsidR="006D4614" w:rsidRDefault="006D4614">
            <w:pPr>
              <w:spacing w:line="306" w:lineRule="exact"/>
              <w:jc w:val="center"/>
            </w:pPr>
            <w:proofErr w:type="gramStart"/>
            <w:r>
              <w:rPr>
                <w:rFonts w:hAnsi="宋体" w:hint="eastAsia"/>
              </w:rPr>
              <w:t>总袋数</w:t>
            </w:r>
            <w:proofErr w:type="gramEnd"/>
          </w:p>
        </w:tc>
        <w:tc>
          <w:tcPr>
            <w:tcW w:w="2400" w:type="dxa"/>
            <w:vAlign w:val="center"/>
          </w:tcPr>
          <w:p w:rsidR="006D4614" w:rsidRDefault="006D4614">
            <w:pPr>
              <w:spacing w:line="306" w:lineRule="exact"/>
              <w:jc w:val="center"/>
            </w:pPr>
            <w:r>
              <w:rPr>
                <w:rFonts w:hAnsi="宋体" w:hint="eastAsia"/>
              </w:rPr>
              <w:t>最少采样袋数</w:t>
            </w:r>
          </w:p>
        </w:tc>
      </w:tr>
      <w:tr w:rsidR="006D4614" w:rsidTr="00655C43">
        <w:trPr>
          <w:jc w:val="center"/>
        </w:trPr>
        <w:tc>
          <w:tcPr>
            <w:tcW w:w="2191" w:type="dxa"/>
            <w:vAlign w:val="center"/>
          </w:tcPr>
          <w:p w:rsidR="006D4614" w:rsidRDefault="006D4614">
            <w:pPr>
              <w:spacing w:line="306" w:lineRule="exact"/>
              <w:jc w:val="center"/>
            </w:pPr>
            <w:r>
              <w:t>1~10</w:t>
            </w:r>
          </w:p>
        </w:tc>
        <w:tc>
          <w:tcPr>
            <w:tcW w:w="2280" w:type="dxa"/>
            <w:vAlign w:val="center"/>
          </w:tcPr>
          <w:p w:rsidR="006D4614" w:rsidRDefault="006D4614">
            <w:pPr>
              <w:spacing w:line="306" w:lineRule="exact"/>
              <w:jc w:val="center"/>
            </w:pPr>
            <w:r>
              <w:rPr>
                <w:rFonts w:hAnsi="宋体" w:hint="eastAsia"/>
              </w:rPr>
              <w:t>全部袋数</w:t>
            </w:r>
          </w:p>
        </w:tc>
        <w:tc>
          <w:tcPr>
            <w:tcW w:w="2280" w:type="dxa"/>
            <w:vAlign w:val="center"/>
          </w:tcPr>
          <w:p w:rsidR="006D4614" w:rsidRDefault="006D4614">
            <w:pPr>
              <w:spacing w:line="306" w:lineRule="exact"/>
              <w:jc w:val="center"/>
            </w:pPr>
            <w:r>
              <w:t>182~216</w:t>
            </w:r>
          </w:p>
        </w:tc>
        <w:tc>
          <w:tcPr>
            <w:tcW w:w="2400" w:type="dxa"/>
            <w:vAlign w:val="center"/>
          </w:tcPr>
          <w:p w:rsidR="006D4614" w:rsidRDefault="006D4614">
            <w:pPr>
              <w:spacing w:line="306" w:lineRule="exact"/>
              <w:jc w:val="center"/>
            </w:pPr>
            <w:r>
              <w:t>18</w:t>
            </w:r>
          </w:p>
        </w:tc>
      </w:tr>
      <w:tr w:rsidR="006D4614" w:rsidTr="00655C43">
        <w:trPr>
          <w:jc w:val="center"/>
        </w:trPr>
        <w:tc>
          <w:tcPr>
            <w:tcW w:w="2191" w:type="dxa"/>
            <w:vAlign w:val="center"/>
          </w:tcPr>
          <w:p w:rsidR="006D4614" w:rsidRDefault="006D4614">
            <w:pPr>
              <w:spacing w:line="306" w:lineRule="exact"/>
              <w:jc w:val="center"/>
            </w:pPr>
            <w:r>
              <w:t>11~49</w:t>
            </w:r>
          </w:p>
        </w:tc>
        <w:tc>
          <w:tcPr>
            <w:tcW w:w="2280" w:type="dxa"/>
            <w:vAlign w:val="center"/>
          </w:tcPr>
          <w:p w:rsidR="006D4614" w:rsidRDefault="006D4614">
            <w:pPr>
              <w:spacing w:line="306" w:lineRule="exact"/>
              <w:jc w:val="center"/>
            </w:pPr>
            <w:r>
              <w:t>11</w:t>
            </w:r>
          </w:p>
        </w:tc>
        <w:tc>
          <w:tcPr>
            <w:tcW w:w="2280" w:type="dxa"/>
            <w:vAlign w:val="center"/>
          </w:tcPr>
          <w:p w:rsidR="006D4614" w:rsidRDefault="006D4614">
            <w:pPr>
              <w:spacing w:line="306" w:lineRule="exact"/>
              <w:jc w:val="center"/>
            </w:pPr>
            <w:r>
              <w:t>217~254</w:t>
            </w:r>
          </w:p>
        </w:tc>
        <w:tc>
          <w:tcPr>
            <w:tcW w:w="2400" w:type="dxa"/>
            <w:vAlign w:val="center"/>
          </w:tcPr>
          <w:p w:rsidR="006D4614" w:rsidRDefault="006D4614">
            <w:pPr>
              <w:spacing w:line="306" w:lineRule="exact"/>
              <w:jc w:val="center"/>
            </w:pPr>
            <w:r>
              <w:t>19</w:t>
            </w:r>
          </w:p>
        </w:tc>
      </w:tr>
      <w:tr w:rsidR="006D4614" w:rsidTr="00655C43">
        <w:trPr>
          <w:jc w:val="center"/>
        </w:trPr>
        <w:tc>
          <w:tcPr>
            <w:tcW w:w="2191" w:type="dxa"/>
            <w:vAlign w:val="center"/>
          </w:tcPr>
          <w:p w:rsidR="006D4614" w:rsidRDefault="006D4614">
            <w:pPr>
              <w:spacing w:line="306" w:lineRule="exact"/>
              <w:jc w:val="center"/>
            </w:pPr>
            <w:r>
              <w:t>50~64</w:t>
            </w:r>
          </w:p>
        </w:tc>
        <w:tc>
          <w:tcPr>
            <w:tcW w:w="2280" w:type="dxa"/>
            <w:vAlign w:val="center"/>
          </w:tcPr>
          <w:p w:rsidR="006D4614" w:rsidRDefault="006D4614">
            <w:pPr>
              <w:spacing w:line="306" w:lineRule="exact"/>
              <w:jc w:val="center"/>
            </w:pPr>
            <w:r>
              <w:t>12</w:t>
            </w:r>
          </w:p>
        </w:tc>
        <w:tc>
          <w:tcPr>
            <w:tcW w:w="2280" w:type="dxa"/>
            <w:vAlign w:val="center"/>
          </w:tcPr>
          <w:p w:rsidR="006D4614" w:rsidRDefault="006D4614">
            <w:pPr>
              <w:spacing w:line="306" w:lineRule="exact"/>
              <w:jc w:val="center"/>
            </w:pPr>
            <w:r>
              <w:t>255~296</w:t>
            </w:r>
          </w:p>
        </w:tc>
        <w:tc>
          <w:tcPr>
            <w:tcW w:w="2400" w:type="dxa"/>
            <w:vAlign w:val="center"/>
          </w:tcPr>
          <w:p w:rsidR="006D4614" w:rsidRDefault="006D4614">
            <w:pPr>
              <w:spacing w:line="306" w:lineRule="exact"/>
              <w:jc w:val="center"/>
            </w:pPr>
            <w:r>
              <w:t>20</w:t>
            </w:r>
          </w:p>
        </w:tc>
      </w:tr>
      <w:tr w:rsidR="006D4614" w:rsidTr="00655C43">
        <w:trPr>
          <w:jc w:val="center"/>
        </w:trPr>
        <w:tc>
          <w:tcPr>
            <w:tcW w:w="2191" w:type="dxa"/>
            <w:vAlign w:val="center"/>
          </w:tcPr>
          <w:p w:rsidR="006D4614" w:rsidRDefault="006D4614">
            <w:pPr>
              <w:spacing w:line="306" w:lineRule="exact"/>
              <w:jc w:val="center"/>
            </w:pPr>
            <w:r>
              <w:t>65~81</w:t>
            </w:r>
          </w:p>
        </w:tc>
        <w:tc>
          <w:tcPr>
            <w:tcW w:w="2280" w:type="dxa"/>
            <w:vAlign w:val="center"/>
          </w:tcPr>
          <w:p w:rsidR="006D4614" w:rsidRDefault="006D4614">
            <w:pPr>
              <w:spacing w:line="306" w:lineRule="exact"/>
              <w:jc w:val="center"/>
            </w:pPr>
            <w:r>
              <w:t>13</w:t>
            </w:r>
          </w:p>
        </w:tc>
        <w:tc>
          <w:tcPr>
            <w:tcW w:w="2280" w:type="dxa"/>
            <w:vAlign w:val="center"/>
          </w:tcPr>
          <w:p w:rsidR="006D4614" w:rsidRDefault="006D4614">
            <w:pPr>
              <w:spacing w:line="306" w:lineRule="exact"/>
              <w:jc w:val="center"/>
            </w:pPr>
            <w:r>
              <w:t>297~343</w:t>
            </w:r>
          </w:p>
        </w:tc>
        <w:tc>
          <w:tcPr>
            <w:tcW w:w="2400" w:type="dxa"/>
            <w:vAlign w:val="center"/>
          </w:tcPr>
          <w:p w:rsidR="006D4614" w:rsidRDefault="006D4614">
            <w:pPr>
              <w:spacing w:line="306" w:lineRule="exact"/>
              <w:jc w:val="center"/>
            </w:pPr>
            <w:r>
              <w:t>21</w:t>
            </w:r>
          </w:p>
        </w:tc>
      </w:tr>
      <w:tr w:rsidR="006D4614" w:rsidTr="00655C43">
        <w:trPr>
          <w:jc w:val="center"/>
        </w:trPr>
        <w:tc>
          <w:tcPr>
            <w:tcW w:w="2191" w:type="dxa"/>
            <w:vAlign w:val="center"/>
          </w:tcPr>
          <w:p w:rsidR="006D4614" w:rsidRDefault="006D4614">
            <w:pPr>
              <w:spacing w:line="306" w:lineRule="exact"/>
              <w:jc w:val="center"/>
            </w:pPr>
            <w:r>
              <w:t>82~101</w:t>
            </w:r>
          </w:p>
        </w:tc>
        <w:tc>
          <w:tcPr>
            <w:tcW w:w="2280" w:type="dxa"/>
            <w:vAlign w:val="center"/>
          </w:tcPr>
          <w:p w:rsidR="006D4614" w:rsidRDefault="006D4614">
            <w:pPr>
              <w:spacing w:line="306" w:lineRule="exact"/>
              <w:jc w:val="center"/>
            </w:pPr>
            <w:r>
              <w:t>14</w:t>
            </w:r>
          </w:p>
        </w:tc>
        <w:tc>
          <w:tcPr>
            <w:tcW w:w="2280" w:type="dxa"/>
            <w:vAlign w:val="center"/>
          </w:tcPr>
          <w:p w:rsidR="006D4614" w:rsidRDefault="006D4614">
            <w:pPr>
              <w:spacing w:line="306" w:lineRule="exact"/>
              <w:jc w:val="center"/>
            </w:pPr>
            <w:r>
              <w:t>344~394</w:t>
            </w:r>
          </w:p>
        </w:tc>
        <w:tc>
          <w:tcPr>
            <w:tcW w:w="2400" w:type="dxa"/>
            <w:vAlign w:val="center"/>
          </w:tcPr>
          <w:p w:rsidR="006D4614" w:rsidRDefault="006D4614">
            <w:pPr>
              <w:spacing w:line="306" w:lineRule="exact"/>
              <w:jc w:val="center"/>
            </w:pPr>
            <w:r>
              <w:t>22</w:t>
            </w:r>
          </w:p>
        </w:tc>
      </w:tr>
      <w:tr w:rsidR="006D4614" w:rsidTr="00655C43">
        <w:trPr>
          <w:jc w:val="center"/>
        </w:trPr>
        <w:tc>
          <w:tcPr>
            <w:tcW w:w="2191" w:type="dxa"/>
            <w:vAlign w:val="center"/>
          </w:tcPr>
          <w:p w:rsidR="006D4614" w:rsidRDefault="006D4614">
            <w:pPr>
              <w:spacing w:line="306" w:lineRule="exact"/>
              <w:jc w:val="center"/>
            </w:pPr>
            <w:r>
              <w:t>102~125</w:t>
            </w:r>
          </w:p>
        </w:tc>
        <w:tc>
          <w:tcPr>
            <w:tcW w:w="2280" w:type="dxa"/>
            <w:vAlign w:val="center"/>
          </w:tcPr>
          <w:p w:rsidR="006D4614" w:rsidRDefault="006D4614">
            <w:pPr>
              <w:spacing w:line="306" w:lineRule="exact"/>
              <w:jc w:val="center"/>
            </w:pPr>
            <w:r>
              <w:t>15</w:t>
            </w:r>
          </w:p>
        </w:tc>
        <w:tc>
          <w:tcPr>
            <w:tcW w:w="2280" w:type="dxa"/>
            <w:vAlign w:val="center"/>
          </w:tcPr>
          <w:p w:rsidR="006D4614" w:rsidRDefault="006D4614">
            <w:pPr>
              <w:spacing w:line="306" w:lineRule="exact"/>
              <w:jc w:val="center"/>
            </w:pPr>
            <w:r>
              <w:t>395~450</w:t>
            </w:r>
          </w:p>
        </w:tc>
        <w:tc>
          <w:tcPr>
            <w:tcW w:w="2400" w:type="dxa"/>
            <w:vAlign w:val="center"/>
          </w:tcPr>
          <w:p w:rsidR="006D4614" w:rsidRDefault="006D4614">
            <w:pPr>
              <w:spacing w:line="306" w:lineRule="exact"/>
              <w:jc w:val="center"/>
            </w:pPr>
            <w:r>
              <w:t>23</w:t>
            </w:r>
          </w:p>
        </w:tc>
      </w:tr>
      <w:tr w:rsidR="006D4614" w:rsidTr="00655C43">
        <w:trPr>
          <w:jc w:val="center"/>
        </w:trPr>
        <w:tc>
          <w:tcPr>
            <w:tcW w:w="2191" w:type="dxa"/>
            <w:vAlign w:val="center"/>
          </w:tcPr>
          <w:p w:rsidR="006D4614" w:rsidRDefault="006D4614">
            <w:pPr>
              <w:spacing w:line="306" w:lineRule="exact"/>
              <w:jc w:val="center"/>
            </w:pPr>
            <w:r>
              <w:t>126~151</w:t>
            </w:r>
          </w:p>
        </w:tc>
        <w:tc>
          <w:tcPr>
            <w:tcW w:w="2280" w:type="dxa"/>
            <w:vAlign w:val="center"/>
          </w:tcPr>
          <w:p w:rsidR="006D4614" w:rsidRDefault="006D4614">
            <w:pPr>
              <w:spacing w:line="306" w:lineRule="exact"/>
              <w:jc w:val="center"/>
            </w:pPr>
            <w:r>
              <w:t>16</w:t>
            </w:r>
          </w:p>
        </w:tc>
        <w:tc>
          <w:tcPr>
            <w:tcW w:w="2280" w:type="dxa"/>
            <w:vAlign w:val="center"/>
          </w:tcPr>
          <w:p w:rsidR="006D4614" w:rsidRDefault="006D4614">
            <w:pPr>
              <w:spacing w:line="306" w:lineRule="exact"/>
              <w:jc w:val="center"/>
            </w:pPr>
            <w:r>
              <w:t>451~512</w:t>
            </w:r>
          </w:p>
        </w:tc>
        <w:tc>
          <w:tcPr>
            <w:tcW w:w="2400" w:type="dxa"/>
            <w:vAlign w:val="center"/>
          </w:tcPr>
          <w:p w:rsidR="006D4614" w:rsidRDefault="006D4614">
            <w:pPr>
              <w:spacing w:line="306" w:lineRule="exact"/>
              <w:jc w:val="center"/>
            </w:pPr>
            <w:r>
              <w:t>24</w:t>
            </w:r>
          </w:p>
        </w:tc>
      </w:tr>
      <w:tr w:rsidR="006D4614" w:rsidTr="00655C43">
        <w:trPr>
          <w:jc w:val="center"/>
        </w:trPr>
        <w:tc>
          <w:tcPr>
            <w:tcW w:w="2191" w:type="dxa"/>
            <w:vAlign w:val="center"/>
          </w:tcPr>
          <w:p w:rsidR="006D4614" w:rsidRDefault="006D4614">
            <w:pPr>
              <w:spacing w:line="306" w:lineRule="exact"/>
              <w:jc w:val="center"/>
            </w:pPr>
            <w:r>
              <w:t>152~181</w:t>
            </w:r>
          </w:p>
        </w:tc>
        <w:tc>
          <w:tcPr>
            <w:tcW w:w="2280" w:type="dxa"/>
            <w:vAlign w:val="center"/>
          </w:tcPr>
          <w:p w:rsidR="006D4614" w:rsidRDefault="006D4614">
            <w:pPr>
              <w:spacing w:line="306" w:lineRule="exact"/>
              <w:jc w:val="center"/>
            </w:pPr>
            <w:r>
              <w:t>17</w:t>
            </w:r>
          </w:p>
        </w:tc>
        <w:tc>
          <w:tcPr>
            <w:tcW w:w="2280" w:type="dxa"/>
            <w:vAlign w:val="center"/>
          </w:tcPr>
          <w:p w:rsidR="006D4614" w:rsidRDefault="006D4614">
            <w:pPr>
              <w:spacing w:line="306" w:lineRule="exact"/>
              <w:jc w:val="center"/>
            </w:pPr>
          </w:p>
        </w:tc>
        <w:tc>
          <w:tcPr>
            <w:tcW w:w="2400" w:type="dxa"/>
            <w:vAlign w:val="center"/>
          </w:tcPr>
          <w:p w:rsidR="006D4614" w:rsidRDefault="006D4614">
            <w:pPr>
              <w:spacing w:line="306" w:lineRule="exact"/>
              <w:jc w:val="center"/>
            </w:pPr>
          </w:p>
        </w:tc>
      </w:tr>
    </w:tbl>
    <w:p w:rsidR="006D4614" w:rsidRPr="00655C43" w:rsidRDefault="006D4614" w:rsidP="00655C43">
      <w:pPr>
        <w:pStyle w:val="afffffff"/>
        <w:spacing w:line="306" w:lineRule="exact"/>
        <w:ind w:firstLine="435"/>
      </w:pPr>
      <w:r w:rsidRPr="00655C43">
        <w:rPr>
          <w:rFonts w:hint="eastAsia"/>
        </w:rPr>
        <w:lastRenderedPageBreak/>
        <w:t>按表</w:t>
      </w:r>
      <w:r w:rsidRPr="00655C43">
        <w:t>3</w:t>
      </w:r>
      <w:r w:rsidRPr="00655C43">
        <w:rPr>
          <w:rFonts w:hint="eastAsia"/>
        </w:rPr>
        <w:t>或式（</w:t>
      </w:r>
      <w:r w:rsidRPr="00655C43">
        <w:t>1</w:t>
      </w:r>
      <w:r w:rsidRPr="00655C43">
        <w:rPr>
          <w:rFonts w:hint="eastAsia"/>
        </w:rPr>
        <w:t>）计算结果，随机抽取一定袋数，用采样器从每袋最长对角线</w:t>
      </w:r>
      <w:proofErr w:type="gramStart"/>
      <w:r w:rsidRPr="00655C43">
        <w:rPr>
          <w:rFonts w:hint="eastAsia"/>
        </w:rPr>
        <w:t>插入至袋的</w:t>
      </w:r>
      <w:proofErr w:type="gramEnd"/>
      <w:r w:rsidRPr="00655C43">
        <w:rPr>
          <w:rFonts w:hint="eastAsia"/>
        </w:rPr>
        <w:t>四分之三处，取出不少于</w:t>
      </w:r>
      <w:r w:rsidRPr="00655C43">
        <w:t>100</w:t>
      </w:r>
      <w:r>
        <w:t xml:space="preserve"> </w:t>
      </w:r>
      <w:r w:rsidRPr="00655C43">
        <w:t>g</w:t>
      </w:r>
      <w:r w:rsidRPr="00655C43">
        <w:rPr>
          <w:rFonts w:hint="eastAsia"/>
        </w:rPr>
        <w:t>样品，每批采取总样品量不得少于</w:t>
      </w:r>
      <w:r w:rsidRPr="00655C43">
        <w:t>2</w:t>
      </w:r>
      <w:r>
        <w:t xml:space="preserve"> </w:t>
      </w:r>
      <w:r w:rsidRPr="00655C43">
        <w:t>kg</w:t>
      </w:r>
      <w:r w:rsidRPr="00655C43">
        <w:rPr>
          <w:rFonts w:hint="eastAsia"/>
        </w:rPr>
        <w:t>。</w:t>
      </w:r>
      <w:bookmarkStart w:id="18" w:name="OLE_LINK2"/>
    </w:p>
    <w:p w:rsidR="006D4614" w:rsidRDefault="006D4614" w:rsidP="00655C43">
      <w:pPr>
        <w:pStyle w:val="aff6"/>
        <w:rPr>
          <w:rFonts w:ascii="Times New Roman"/>
        </w:rPr>
      </w:pPr>
      <w:r w:rsidRPr="00655C43">
        <w:rPr>
          <w:rFonts w:ascii="Times New Roman" w:hint="eastAsia"/>
        </w:rPr>
        <w:t>硫酸铵也可以用自动采样器，勺子或其他合适的工具，从皮带运输机上随机的或按一定的时间间隔采取截面样品，每批所取样品不得少于</w:t>
      </w:r>
      <w:r w:rsidRPr="00655C43">
        <w:rPr>
          <w:rFonts w:ascii="Times New Roman"/>
        </w:rPr>
        <w:t>2 kg</w:t>
      </w:r>
      <w:r w:rsidRPr="00655C43">
        <w:rPr>
          <w:rFonts w:ascii="Times New Roman" w:hint="eastAsia"/>
        </w:rPr>
        <w:t>。</w:t>
      </w:r>
      <w:bookmarkEnd w:id="18"/>
    </w:p>
    <w:p w:rsidR="006D4614" w:rsidRDefault="006D4614" w:rsidP="00995A05">
      <w:pPr>
        <w:pStyle w:val="a6"/>
        <w:spacing w:before="156" w:after="156"/>
        <w:ind w:left="0"/>
      </w:pPr>
      <w:r>
        <w:rPr>
          <w:rFonts w:hint="eastAsia"/>
        </w:rPr>
        <w:t>散装样品</w:t>
      </w:r>
    </w:p>
    <w:p w:rsidR="006D4614" w:rsidRDefault="006D4614" w:rsidP="00655C43">
      <w:pPr>
        <w:pStyle w:val="aff6"/>
      </w:pPr>
      <w:r w:rsidRPr="00995A05">
        <w:rPr>
          <w:rFonts w:ascii="Times New Roman" w:hint="eastAsia"/>
        </w:rPr>
        <w:t>按</w:t>
      </w:r>
      <w:r w:rsidRPr="00995A05">
        <w:rPr>
          <w:rFonts w:ascii="Times New Roman"/>
        </w:rPr>
        <w:t>GB/T 6679</w:t>
      </w:r>
      <w:r w:rsidRPr="00995A05">
        <w:rPr>
          <w:rFonts w:ascii="Times New Roman" w:hint="eastAsia"/>
        </w:rPr>
        <w:t>规</w:t>
      </w:r>
      <w:r>
        <w:rPr>
          <w:rFonts w:hint="eastAsia"/>
        </w:rPr>
        <w:t>定进行。</w:t>
      </w:r>
    </w:p>
    <w:p w:rsidR="006D4614" w:rsidRDefault="006D4614" w:rsidP="0045456C">
      <w:pPr>
        <w:pStyle w:val="a5"/>
        <w:spacing w:before="156" w:after="156"/>
      </w:pPr>
      <w:r>
        <w:rPr>
          <w:rFonts w:hint="eastAsia"/>
        </w:rPr>
        <w:t>样品缩分</w:t>
      </w:r>
    </w:p>
    <w:p w:rsidR="006D4614" w:rsidRPr="00655C43" w:rsidRDefault="006D4614" w:rsidP="00655C43">
      <w:pPr>
        <w:pStyle w:val="a4"/>
        <w:numPr>
          <w:ilvl w:val="0"/>
          <w:numId w:val="0"/>
        </w:numPr>
        <w:spacing w:beforeLines="0" w:afterLines="0"/>
        <w:ind w:firstLineChars="200" w:firstLine="420"/>
        <w:rPr>
          <w:rFonts w:ascii="Times New Roman" w:eastAsia="宋体"/>
          <w:noProof/>
        </w:rPr>
      </w:pPr>
      <w:r w:rsidRPr="00655C43">
        <w:rPr>
          <w:rFonts w:ascii="Times New Roman" w:eastAsia="宋体" w:hint="eastAsia"/>
          <w:noProof/>
        </w:rPr>
        <w:t>将采取的样品迅速混匀，用缩分器或四分法将样品缩分至约</w:t>
      </w:r>
      <w:r w:rsidRPr="00655C43">
        <w:rPr>
          <w:rFonts w:ascii="Times New Roman" w:eastAsia="宋体"/>
          <w:noProof/>
        </w:rPr>
        <w:t>1 kg</w:t>
      </w:r>
      <w:r w:rsidRPr="00655C43">
        <w:rPr>
          <w:rFonts w:ascii="Times New Roman" w:eastAsia="宋体" w:hint="eastAsia"/>
          <w:noProof/>
        </w:rPr>
        <w:t>，再缩分成两份，分装于两个洁净、干燥的</w:t>
      </w:r>
      <w:r>
        <w:rPr>
          <w:rFonts w:ascii="Times New Roman" w:eastAsia="宋体"/>
          <w:noProof/>
        </w:rPr>
        <w:t>500 mL</w:t>
      </w:r>
      <w:r w:rsidRPr="00655C43">
        <w:rPr>
          <w:rFonts w:ascii="Times New Roman" w:eastAsia="宋体" w:hint="eastAsia"/>
          <w:noProof/>
        </w:rPr>
        <w:t>具有磨口塞的</w:t>
      </w:r>
      <w:r>
        <w:rPr>
          <w:rFonts w:ascii="Times New Roman" w:eastAsia="宋体" w:hint="eastAsia"/>
          <w:noProof/>
        </w:rPr>
        <w:t>玻璃</w:t>
      </w:r>
      <w:r w:rsidRPr="00655C43">
        <w:rPr>
          <w:rFonts w:ascii="Times New Roman" w:eastAsia="宋体" w:hint="eastAsia"/>
          <w:noProof/>
        </w:rPr>
        <w:t>瓶或塑料瓶中，密封并贴上标签，注明生产企业名称、产品名称、产品型号</w:t>
      </w:r>
      <w:r>
        <w:rPr>
          <w:rFonts w:ascii="Times New Roman" w:eastAsia="宋体" w:hint="eastAsia"/>
          <w:noProof/>
        </w:rPr>
        <w:t>、批号或生产日期、取样日期和取样人姓名，一瓶作产品质量分析，一瓶保存</w:t>
      </w:r>
      <w:r w:rsidRPr="00655C43">
        <w:rPr>
          <w:rFonts w:ascii="Times New Roman" w:eastAsia="宋体" w:hint="eastAsia"/>
          <w:noProof/>
        </w:rPr>
        <w:t>六个月，以备查用。</w:t>
      </w:r>
    </w:p>
    <w:p w:rsidR="006D4614" w:rsidRDefault="006D4614" w:rsidP="0045456C">
      <w:pPr>
        <w:pStyle w:val="a5"/>
        <w:spacing w:before="156" w:after="156"/>
      </w:pPr>
      <w:r>
        <w:rPr>
          <w:rFonts w:hint="eastAsia"/>
        </w:rPr>
        <w:t>结果判定</w:t>
      </w:r>
    </w:p>
    <w:p w:rsidR="006D4614" w:rsidRPr="00655C43" w:rsidRDefault="006D4614" w:rsidP="00995A05">
      <w:pPr>
        <w:pStyle w:val="a6"/>
        <w:spacing w:beforeLines="0" w:afterLines="0"/>
        <w:ind w:left="0"/>
        <w:rPr>
          <w:rFonts w:ascii="Times New Roman" w:eastAsia="宋体"/>
          <w:noProof/>
          <w:szCs w:val="20"/>
        </w:rPr>
      </w:pPr>
      <w:r w:rsidRPr="00655C43">
        <w:rPr>
          <w:rFonts w:ascii="Times New Roman" w:eastAsia="宋体" w:hint="eastAsia"/>
          <w:noProof/>
          <w:szCs w:val="20"/>
        </w:rPr>
        <w:t>本标准中产品质量指标合格判断，采用</w:t>
      </w:r>
      <w:r w:rsidRPr="00655C43">
        <w:rPr>
          <w:rFonts w:ascii="Times New Roman" w:eastAsia="宋体"/>
          <w:noProof/>
          <w:szCs w:val="20"/>
        </w:rPr>
        <w:t>GB/T 8170</w:t>
      </w:r>
      <w:r w:rsidRPr="00655C43">
        <w:rPr>
          <w:rFonts w:ascii="Times New Roman" w:eastAsia="宋体" w:hint="eastAsia"/>
          <w:noProof/>
          <w:szCs w:val="20"/>
        </w:rPr>
        <w:t>中“修约值比较法”。</w:t>
      </w:r>
    </w:p>
    <w:p w:rsidR="006D4614" w:rsidRPr="00655C43" w:rsidRDefault="006D4614" w:rsidP="00995A05">
      <w:pPr>
        <w:pStyle w:val="a6"/>
        <w:spacing w:beforeLines="0" w:afterLines="0"/>
        <w:ind w:left="0"/>
        <w:rPr>
          <w:rFonts w:ascii="Times New Roman" w:eastAsia="宋体"/>
          <w:noProof/>
          <w:szCs w:val="20"/>
        </w:rPr>
      </w:pPr>
      <w:r>
        <w:rPr>
          <w:rFonts w:ascii="Times New Roman" w:eastAsia="宋体" w:hint="eastAsia"/>
          <w:noProof/>
          <w:szCs w:val="20"/>
        </w:rPr>
        <w:t>每批检验合格的出厂</w:t>
      </w:r>
      <w:r w:rsidRPr="00655C43">
        <w:rPr>
          <w:rFonts w:ascii="Times New Roman" w:eastAsia="宋体" w:hint="eastAsia"/>
          <w:noProof/>
          <w:szCs w:val="20"/>
        </w:rPr>
        <w:t>产品都应附有一定格式的质量证明书，</w:t>
      </w:r>
      <w:r>
        <w:rPr>
          <w:rFonts w:ascii="Times New Roman" w:eastAsia="宋体" w:hint="eastAsia"/>
          <w:noProof/>
          <w:szCs w:val="20"/>
        </w:rPr>
        <w:t>其</w:t>
      </w:r>
      <w:r w:rsidRPr="00655C43">
        <w:rPr>
          <w:rFonts w:ascii="Times New Roman" w:eastAsia="宋体" w:hint="eastAsia"/>
          <w:noProof/>
          <w:szCs w:val="20"/>
        </w:rPr>
        <w:t>内容包括生产企业名称、</w:t>
      </w:r>
      <w:r>
        <w:rPr>
          <w:rFonts w:ascii="Times New Roman" w:eastAsia="宋体" w:hint="eastAsia"/>
          <w:noProof/>
          <w:szCs w:val="20"/>
        </w:rPr>
        <w:t>地址、</w:t>
      </w:r>
      <w:r w:rsidRPr="00655C43">
        <w:rPr>
          <w:rFonts w:ascii="Times New Roman" w:eastAsia="宋体" w:hint="eastAsia"/>
          <w:noProof/>
          <w:szCs w:val="20"/>
        </w:rPr>
        <w:t>产品名称、等级、批号或生产日期、净含量和本标准号。</w:t>
      </w:r>
    </w:p>
    <w:p w:rsidR="006D4614" w:rsidRDefault="006D4614" w:rsidP="00995A05">
      <w:pPr>
        <w:pStyle w:val="a6"/>
        <w:spacing w:beforeLines="0" w:afterLines="0"/>
        <w:ind w:left="0"/>
        <w:rPr>
          <w:rFonts w:ascii="Times New Roman" w:eastAsia="宋体"/>
          <w:noProof/>
          <w:szCs w:val="20"/>
        </w:rPr>
      </w:pPr>
      <w:r w:rsidRPr="00655C43">
        <w:rPr>
          <w:rFonts w:ascii="Times New Roman" w:eastAsia="宋体" w:hint="eastAsia"/>
          <w:noProof/>
          <w:szCs w:val="20"/>
        </w:rPr>
        <w:t>生产企业应按本标准要求进行出厂检验和型式检验。出厂检验项目和型式检验项目全部符合本要求时，判该批产品合格。如果出厂检验及型式检验结果中有一项指标不符合本标准要求时，应重新自二倍量的包装袋中采取样</w:t>
      </w:r>
      <w:r>
        <w:rPr>
          <w:rFonts w:ascii="Times New Roman" w:eastAsia="宋体" w:hint="eastAsia"/>
          <w:noProof/>
          <w:szCs w:val="20"/>
        </w:rPr>
        <w:t>品进行检验，重新检验结果中，即使有一项指标不符合本标准要求，</w:t>
      </w:r>
      <w:r w:rsidRPr="00655C43">
        <w:rPr>
          <w:rFonts w:ascii="Times New Roman" w:eastAsia="宋体" w:hint="eastAsia"/>
          <w:noProof/>
          <w:szCs w:val="20"/>
        </w:rPr>
        <w:t>判该批产品不合格。</w:t>
      </w:r>
    </w:p>
    <w:p w:rsidR="006D4614" w:rsidRDefault="006D4614" w:rsidP="0045456C">
      <w:pPr>
        <w:pStyle w:val="a4"/>
        <w:spacing w:before="312" w:after="312"/>
      </w:pPr>
      <w:r>
        <w:rPr>
          <w:rFonts w:hint="eastAsia"/>
        </w:rPr>
        <w:t>标识</w:t>
      </w:r>
    </w:p>
    <w:p w:rsidR="006D4614" w:rsidRPr="00655C43" w:rsidRDefault="006D4614" w:rsidP="00BB400E">
      <w:pPr>
        <w:pStyle w:val="a5"/>
        <w:spacing w:beforeLines="0" w:afterLines="0"/>
        <w:rPr>
          <w:rFonts w:ascii="Times New Roman" w:eastAsia="宋体"/>
          <w:noProof/>
          <w:szCs w:val="20"/>
        </w:rPr>
      </w:pPr>
      <w:r w:rsidRPr="00655C43">
        <w:rPr>
          <w:rFonts w:ascii="Times New Roman" w:eastAsia="宋体" w:hint="eastAsia"/>
          <w:noProof/>
          <w:szCs w:val="20"/>
        </w:rPr>
        <w:t>包装上应有牢固、清晰的标志，内容包括：生产</w:t>
      </w:r>
      <w:r>
        <w:rPr>
          <w:rFonts w:ascii="Times New Roman" w:eastAsia="宋体" w:hint="eastAsia"/>
          <w:noProof/>
          <w:szCs w:val="20"/>
        </w:rPr>
        <w:t>企业名称、地</w:t>
      </w:r>
      <w:r w:rsidRPr="00655C43">
        <w:rPr>
          <w:rFonts w:ascii="Times New Roman" w:eastAsia="宋体" w:hint="eastAsia"/>
          <w:noProof/>
          <w:szCs w:val="20"/>
        </w:rPr>
        <w:t>址、产品名称、</w:t>
      </w:r>
      <w:r>
        <w:rPr>
          <w:rFonts w:ascii="Times New Roman" w:eastAsia="宋体" w:hint="eastAsia"/>
          <w:noProof/>
          <w:szCs w:val="20"/>
        </w:rPr>
        <w:t>型号、净含量、氮含量标明值、批号或生产日期、本标准</w:t>
      </w:r>
      <w:r w:rsidRPr="00655C43">
        <w:rPr>
          <w:rFonts w:ascii="Times New Roman" w:eastAsia="宋体" w:hint="eastAsia"/>
          <w:noProof/>
          <w:szCs w:val="20"/>
        </w:rPr>
        <w:t>号。</w:t>
      </w:r>
    </w:p>
    <w:p w:rsidR="006D4614" w:rsidRDefault="006D4614" w:rsidP="00BB400E">
      <w:pPr>
        <w:pStyle w:val="a5"/>
        <w:spacing w:beforeLines="0" w:afterLines="0"/>
        <w:rPr>
          <w:rFonts w:ascii="Times New Roman" w:eastAsia="宋体"/>
          <w:noProof/>
          <w:szCs w:val="20"/>
        </w:rPr>
      </w:pPr>
      <w:r w:rsidRPr="00655C43">
        <w:rPr>
          <w:rFonts w:ascii="Times New Roman" w:eastAsia="宋体" w:hint="eastAsia"/>
          <w:noProof/>
          <w:szCs w:val="20"/>
        </w:rPr>
        <w:t>其余应符合</w:t>
      </w:r>
      <w:r w:rsidRPr="00655C43">
        <w:rPr>
          <w:rFonts w:ascii="Times New Roman" w:eastAsia="宋体"/>
          <w:noProof/>
          <w:szCs w:val="20"/>
        </w:rPr>
        <w:t>GB 18382</w:t>
      </w:r>
      <w:r w:rsidRPr="00655C43">
        <w:rPr>
          <w:rFonts w:ascii="Times New Roman" w:eastAsia="宋体" w:hint="eastAsia"/>
          <w:noProof/>
          <w:szCs w:val="20"/>
        </w:rPr>
        <w:t>的规定。</w:t>
      </w:r>
    </w:p>
    <w:p w:rsidR="006D4614" w:rsidRDefault="006D4614" w:rsidP="0045456C">
      <w:pPr>
        <w:pStyle w:val="a4"/>
        <w:spacing w:before="312" w:after="312"/>
      </w:pPr>
      <w:r>
        <w:rPr>
          <w:rFonts w:hint="eastAsia"/>
        </w:rPr>
        <w:t>包装、运输和贮存</w:t>
      </w:r>
    </w:p>
    <w:p w:rsidR="006D4614" w:rsidRPr="00BB400E" w:rsidRDefault="006D4614" w:rsidP="00BB400E">
      <w:pPr>
        <w:pStyle w:val="a5"/>
        <w:spacing w:beforeLines="0" w:afterLines="0"/>
        <w:rPr>
          <w:rFonts w:ascii="Times New Roman" w:eastAsia="宋体"/>
          <w:noProof/>
          <w:szCs w:val="20"/>
        </w:rPr>
      </w:pPr>
      <w:r w:rsidRPr="00BB400E">
        <w:rPr>
          <w:rFonts w:ascii="Times New Roman" w:eastAsia="宋体" w:hint="eastAsia"/>
          <w:noProof/>
          <w:szCs w:val="20"/>
        </w:rPr>
        <w:t>产品用符合</w:t>
      </w:r>
      <w:r w:rsidRPr="00BB400E">
        <w:rPr>
          <w:rFonts w:ascii="Times New Roman" w:eastAsia="宋体"/>
          <w:noProof/>
          <w:szCs w:val="20"/>
        </w:rPr>
        <w:t>GB/T 8569</w:t>
      </w:r>
      <w:r w:rsidRPr="00BB400E">
        <w:rPr>
          <w:rFonts w:ascii="Times New Roman" w:eastAsia="宋体" w:hint="eastAsia"/>
          <w:noProof/>
          <w:szCs w:val="20"/>
        </w:rPr>
        <w:t>规定的材料进行包装。</w:t>
      </w:r>
      <w:r>
        <w:rPr>
          <w:rFonts w:ascii="Times New Roman" w:eastAsia="宋体" w:hint="eastAsia"/>
          <w:noProof/>
          <w:szCs w:val="20"/>
        </w:rPr>
        <w:t>包装规格为</w:t>
      </w:r>
      <w:r w:rsidRPr="00BB400E">
        <w:rPr>
          <w:rFonts w:ascii="Times New Roman" w:eastAsia="宋体"/>
          <w:noProof/>
          <w:szCs w:val="20"/>
        </w:rPr>
        <w:t>50.0 kg</w:t>
      </w:r>
      <w:r w:rsidRPr="00BB400E">
        <w:rPr>
          <w:rFonts w:ascii="Times New Roman" w:eastAsia="宋体" w:hint="eastAsia"/>
          <w:noProof/>
          <w:szCs w:val="20"/>
        </w:rPr>
        <w:t>、</w:t>
      </w:r>
      <w:r w:rsidRPr="00BB400E">
        <w:rPr>
          <w:rFonts w:ascii="Times New Roman" w:eastAsia="宋体"/>
          <w:noProof/>
          <w:szCs w:val="20"/>
        </w:rPr>
        <w:t>40.0 kg</w:t>
      </w:r>
      <w:r w:rsidRPr="00BB400E">
        <w:rPr>
          <w:rFonts w:ascii="Times New Roman" w:eastAsia="宋体" w:hint="eastAsia"/>
          <w:noProof/>
          <w:szCs w:val="20"/>
        </w:rPr>
        <w:t>、</w:t>
      </w:r>
      <w:r w:rsidRPr="00BB400E">
        <w:rPr>
          <w:rFonts w:ascii="Times New Roman" w:eastAsia="宋体"/>
          <w:noProof/>
          <w:szCs w:val="20"/>
        </w:rPr>
        <w:t>25.0 kg</w:t>
      </w:r>
      <w:r>
        <w:rPr>
          <w:rFonts w:ascii="Times New Roman" w:eastAsia="宋体" w:hint="eastAsia"/>
          <w:noProof/>
          <w:szCs w:val="20"/>
        </w:rPr>
        <w:t>或</w:t>
      </w:r>
      <w:r w:rsidRPr="00BB400E">
        <w:rPr>
          <w:rFonts w:ascii="Times New Roman" w:eastAsia="宋体"/>
          <w:noProof/>
          <w:szCs w:val="20"/>
        </w:rPr>
        <w:t>10.0 kg</w:t>
      </w:r>
      <w:r w:rsidRPr="00BB400E">
        <w:rPr>
          <w:rFonts w:ascii="Times New Roman" w:eastAsia="宋体" w:hint="eastAsia"/>
          <w:noProof/>
          <w:szCs w:val="20"/>
        </w:rPr>
        <w:t>。每袋净含量</w:t>
      </w:r>
      <w:r>
        <w:rPr>
          <w:rFonts w:ascii="Times New Roman" w:eastAsia="宋体" w:hint="eastAsia"/>
          <w:noProof/>
          <w:szCs w:val="20"/>
        </w:rPr>
        <w:t>允许范围</w:t>
      </w:r>
      <w:r w:rsidRPr="00BB400E">
        <w:rPr>
          <w:rFonts w:ascii="Times New Roman" w:eastAsia="宋体" w:hint="eastAsia"/>
          <w:noProof/>
          <w:szCs w:val="20"/>
        </w:rPr>
        <w:t>分别为（</w:t>
      </w:r>
      <w:r w:rsidRPr="00BB400E">
        <w:rPr>
          <w:rFonts w:ascii="Times New Roman" w:eastAsia="宋体"/>
          <w:noProof/>
          <w:szCs w:val="20"/>
        </w:rPr>
        <w:t>50</w:t>
      </w:r>
      <w:r w:rsidRPr="00BB400E">
        <w:rPr>
          <w:rFonts w:ascii="Times New Roman" w:eastAsia="宋体" w:hint="eastAsia"/>
          <w:noProof/>
          <w:szCs w:val="20"/>
        </w:rPr>
        <w:t>±</w:t>
      </w:r>
      <w:r w:rsidRPr="00BB400E">
        <w:rPr>
          <w:rFonts w:ascii="Times New Roman" w:eastAsia="宋体"/>
          <w:noProof/>
          <w:szCs w:val="20"/>
        </w:rPr>
        <w:t>0.5</w:t>
      </w:r>
      <w:r w:rsidRPr="00BB400E">
        <w:rPr>
          <w:rFonts w:ascii="Times New Roman" w:eastAsia="宋体" w:hint="eastAsia"/>
          <w:noProof/>
          <w:szCs w:val="20"/>
        </w:rPr>
        <w:t>）</w:t>
      </w:r>
      <w:r w:rsidRPr="00BB400E">
        <w:rPr>
          <w:rFonts w:ascii="Times New Roman" w:eastAsia="宋体"/>
          <w:noProof/>
          <w:szCs w:val="20"/>
        </w:rPr>
        <w:t>kg</w:t>
      </w:r>
      <w:r w:rsidRPr="00BB400E">
        <w:rPr>
          <w:rFonts w:ascii="Times New Roman" w:eastAsia="宋体" w:hint="eastAsia"/>
          <w:noProof/>
          <w:szCs w:val="20"/>
        </w:rPr>
        <w:t>、（</w:t>
      </w:r>
      <w:r w:rsidRPr="00BB400E">
        <w:rPr>
          <w:rFonts w:ascii="Times New Roman" w:eastAsia="宋体"/>
          <w:noProof/>
          <w:szCs w:val="20"/>
        </w:rPr>
        <w:t>40</w:t>
      </w:r>
      <w:r w:rsidRPr="00BB400E">
        <w:rPr>
          <w:rFonts w:ascii="Times New Roman" w:eastAsia="宋体" w:hint="eastAsia"/>
          <w:noProof/>
          <w:szCs w:val="20"/>
        </w:rPr>
        <w:t>±</w:t>
      </w:r>
      <w:r w:rsidRPr="00BB400E">
        <w:rPr>
          <w:rFonts w:ascii="Times New Roman" w:eastAsia="宋体"/>
          <w:noProof/>
          <w:szCs w:val="20"/>
        </w:rPr>
        <w:t>0.4</w:t>
      </w:r>
      <w:r w:rsidRPr="00BB400E">
        <w:rPr>
          <w:rFonts w:ascii="Times New Roman" w:eastAsia="宋体" w:hint="eastAsia"/>
          <w:noProof/>
          <w:szCs w:val="20"/>
        </w:rPr>
        <w:t>）</w:t>
      </w:r>
      <w:r w:rsidRPr="00BB400E">
        <w:rPr>
          <w:rFonts w:ascii="Times New Roman" w:eastAsia="宋体"/>
          <w:noProof/>
          <w:szCs w:val="20"/>
        </w:rPr>
        <w:t>kg</w:t>
      </w:r>
      <w:r w:rsidRPr="00BB400E">
        <w:rPr>
          <w:rFonts w:ascii="Times New Roman" w:eastAsia="宋体" w:hint="eastAsia"/>
          <w:noProof/>
          <w:szCs w:val="20"/>
        </w:rPr>
        <w:t>、（</w:t>
      </w:r>
      <w:r w:rsidRPr="00BB400E">
        <w:rPr>
          <w:rFonts w:ascii="Times New Roman" w:eastAsia="宋体"/>
          <w:noProof/>
          <w:szCs w:val="20"/>
        </w:rPr>
        <w:t>25</w:t>
      </w:r>
      <w:r w:rsidRPr="00BB400E">
        <w:rPr>
          <w:rFonts w:ascii="Times New Roman" w:eastAsia="宋体" w:hint="eastAsia"/>
          <w:noProof/>
          <w:szCs w:val="20"/>
        </w:rPr>
        <w:t>±</w:t>
      </w:r>
      <w:r w:rsidRPr="00BB400E">
        <w:rPr>
          <w:rFonts w:ascii="Times New Roman" w:eastAsia="宋体"/>
          <w:noProof/>
          <w:szCs w:val="20"/>
        </w:rPr>
        <w:t>0.25</w:t>
      </w:r>
      <w:r w:rsidRPr="00BB400E">
        <w:rPr>
          <w:rFonts w:ascii="Times New Roman" w:eastAsia="宋体" w:hint="eastAsia"/>
          <w:noProof/>
          <w:szCs w:val="20"/>
        </w:rPr>
        <w:t>）</w:t>
      </w:r>
      <w:r w:rsidRPr="00BB400E">
        <w:rPr>
          <w:rFonts w:ascii="Times New Roman" w:eastAsia="宋体"/>
          <w:noProof/>
          <w:szCs w:val="20"/>
        </w:rPr>
        <w:t>kg</w:t>
      </w:r>
      <w:r>
        <w:rPr>
          <w:rFonts w:ascii="Times New Roman" w:eastAsia="宋体" w:hint="eastAsia"/>
          <w:noProof/>
          <w:szCs w:val="20"/>
        </w:rPr>
        <w:t>、</w:t>
      </w:r>
      <w:r w:rsidRPr="00BB400E">
        <w:rPr>
          <w:rFonts w:ascii="Times New Roman" w:eastAsia="宋体" w:hint="eastAsia"/>
          <w:noProof/>
          <w:szCs w:val="20"/>
        </w:rPr>
        <w:t>（</w:t>
      </w:r>
      <w:r w:rsidRPr="00BB400E">
        <w:rPr>
          <w:rFonts w:ascii="Times New Roman" w:eastAsia="宋体"/>
          <w:noProof/>
          <w:szCs w:val="20"/>
        </w:rPr>
        <w:t>10</w:t>
      </w:r>
      <w:r w:rsidRPr="00BB400E">
        <w:rPr>
          <w:rFonts w:ascii="Times New Roman" w:eastAsia="宋体" w:hint="eastAsia"/>
          <w:noProof/>
          <w:szCs w:val="20"/>
        </w:rPr>
        <w:t>±</w:t>
      </w:r>
      <w:r w:rsidRPr="00BB400E">
        <w:rPr>
          <w:rFonts w:ascii="Times New Roman" w:eastAsia="宋体"/>
          <w:noProof/>
          <w:szCs w:val="20"/>
        </w:rPr>
        <w:t>0.1</w:t>
      </w:r>
      <w:r w:rsidRPr="00BB400E">
        <w:rPr>
          <w:rFonts w:ascii="Times New Roman" w:eastAsia="宋体" w:hint="eastAsia"/>
          <w:noProof/>
          <w:szCs w:val="20"/>
        </w:rPr>
        <w:t>）</w:t>
      </w:r>
      <w:r w:rsidRPr="00BB400E">
        <w:rPr>
          <w:rFonts w:ascii="Times New Roman" w:eastAsia="宋体"/>
          <w:noProof/>
          <w:szCs w:val="20"/>
        </w:rPr>
        <w:t>kg</w:t>
      </w:r>
      <w:r w:rsidRPr="00BB400E">
        <w:rPr>
          <w:rFonts w:ascii="Times New Roman" w:eastAsia="宋体" w:hint="eastAsia"/>
          <w:noProof/>
          <w:szCs w:val="20"/>
        </w:rPr>
        <w:t>，</w:t>
      </w:r>
      <w:r>
        <w:rPr>
          <w:rFonts w:ascii="Times New Roman" w:eastAsia="宋体" w:hint="eastAsia"/>
          <w:noProof/>
          <w:szCs w:val="20"/>
        </w:rPr>
        <w:t>每批产品</w:t>
      </w:r>
      <w:r w:rsidRPr="00BB400E">
        <w:rPr>
          <w:rFonts w:ascii="Times New Roman" w:eastAsia="宋体" w:hint="eastAsia"/>
          <w:noProof/>
          <w:szCs w:val="20"/>
        </w:rPr>
        <w:t>平均每袋净含量不得低于</w:t>
      </w:r>
      <w:r w:rsidRPr="00BB400E">
        <w:rPr>
          <w:rFonts w:ascii="Times New Roman" w:eastAsia="宋体"/>
          <w:noProof/>
          <w:szCs w:val="20"/>
        </w:rPr>
        <w:t>50.0 kg</w:t>
      </w:r>
      <w:r w:rsidRPr="00BB400E">
        <w:rPr>
          <w:rFonts w:ascii="Times New Roman" w:eastAsia="宋体" w:hint="eastAsia"/>
          <w:noProof/>
          <w:szCs w:val="20"/>
        </w:rPr>
        <w:t>、</w:t>
      </w:r>
      <w:r w:rsidRPr="00BB400E">
        <w:rPr>
          <w:rFonts w:ascii="Times New Roman" w:eastAsia="宋体"/>
          <w:noProof/>
          <w:szCs w:val="20"/>
        </w:rPr>
        <w:t>40.0 kg</w:t>
      </w:r>
      <w:r w:rsidRPr="00BB400E">
        <w:rPr>
          <w:rFonts w:ascii="Times New Roman" w:eastAsia="宋体" w:hint="eastAsia"/>
          <w:noProof/>
          <w:szCs w:val="20"/>
        </w:rPr>
        <w:t>、</w:t>
      </w:r>
      <w:r w:rsidRPr="00BB400E">
        <w:rPr>
          <w:rFonts w:ascii="Times New Roman" w:eastAsia="宋体"/>
          <w:noProof/>
          <w:szCs w:val="20"/>
        </w:rPr>
        <w:t>25.0 kg</w:t>
      </w:r>
      <w:r w:rsidRPr="00BB400E">
        <w:rPr>
          <w:rFonts w:ascii="Times New Roman" w:eastAsia="宋体" w:hint="eastAsia"/>
          <w:noProof/>
          <w:szCs w:val="20"/>
        </w:rPr>
        <w:t>、</w:t>
      </w:r>
      <w:r w:rsidRPr="00BB400E">
        <w:rPr>
          <w:rFonts w:ascii="Times New Roman" w:eastAsia="宋体"/>
          <w:noProof/>
          <w:szCs w:val="20"/>
        </w:rPr>
        <w:t>10.0 kg</w:t>
      </w:r>
      <w:r w:rsidRPr="00BB400E">
        <w:rPr>
          <w:rFonts w:ascii="Times New Roman" w:eastAsia="宋体" w:hint="eastAsia"/>
          <w:noProof/>
          <w:szCs w:val="20"/>
        </w:rPr>
        <w:t>。</w:t>
      </w:r>
    </w:p>
    <w:p w:rsidR="006D4614" w:rsidRPr="00BB400E" w:rsidRDefault="006D4614" w:rsidP="00BB400E">
      <w:pPr>
        <w:pStyle w:val="a5"/>
        <w:spacing w:beforeLines="0" w:afterLines="0"/>
        <w:rPr>
          <w:rFonts w:ascii="Times New Roman" w:eastAsia="宋体"/>
          <w:noProof/>
          <w:szCs w:val="20"/>
        </w:rPr>
      </w:pPr>
      <w:r w:rsidRPr="00BB400E">
        <w:rPr>
          <w:rFonts w:ascii="Times New Roman" w:eastAsia="宋体" w:hint="eastAsia"/>
          <w:noProof/>
          <w:szCs w:val="20"/>
        </w:rPr>
        <w:t>在符合</w:t>
      </w:r>
      <w:r w:rsidRPr="00BB400E">
        <w:rPr>
          <w:rFonts w:ascii="Times New Roman" w:eastAsia="宋体"/>
          <w:noProof/>
          <w:szCs w:val="20"/>
        </w:rPr>
        <w:t>GB/T 8569</w:t>
      </w:r>
      <w:r w:rsidRPr="00BB400E">
        <w:rPr>
          <w:rFonts w:ascii="Times New Roman" w:eastAsia="宋体" w:hint="eastAsia"/>
          <w:noProof/>
          <w:szCs w:val="20"/>
        </w:rPr>
        <w:t>规定的前提下，宜使用经济实用型包装。</w:t>
      </w:r>
    </w:p>
    <w:p w:rsidR="006D4614" w:rsidRPr="00BB400E" w:rsidRDefault="006D4614" w:rsidP="00BB400E">
      <w:pPr>
        <w:pStyle w:val="a5"/>
        <w:spacing w:beforeLines="0" w:afterLines="0"/>
        <w:rPr>
          <w:rFonts w:ascii="Times New Roman" w:eastAsia="宋体"/>
          <w:noProof/>
          <w:szCs w:val="20"/>
        </w:rPr>
      </w:pPr>
      <w:r w:rsidRPr="00BB400E">
        <w:rPr>
          <w:rFonts w:ascii="Times New Roman" w:eastAsia="宋体" w:hint="eastAsia"/>
          <w:noProof/>
          <w:szCs w:val="20"/>
        </w:rPr>
        <w:t>产品在运输过程中应防止雨淋、日晒、受热，在搬运和堆垛时轻搬轻放，防止包装污染或破损。</w:t>
      </w:r>
    </w:p>
    <w:p w:rsidR="006D4614" w:rsidRPr="0083333C" w:rsidRDefault="006D4614" w:rsidP="00BB400E">
      <w:pPr>
        <w:pStyle w:val="a5"/>
        <w:spacing w:beforeLines="0" w:afterLines="0"/>
        <w:rPr>
          <w:rFonts w:ascii="Times New Roman" w:eastAsia="宋体"/>
          <w:noProof/>
          <w:szCs w:val="20"/>
        </w:rPr>
      </w:pPr>
      <w:r w:rsidRPr="0083333C">
        <w:rPr>
          <w:rFonts w:ascii="Times New Roman" w:eastAsia="宋体" w:hint="eastAsia"/>
          <w:noProof/>
          <w:szCs w:val="20"/>
        </w:rPr>
        <w:t>产品应存放在通风、干燥处，严禁与可发生反应的物品接触，并注意防潮。</w:t>
      </w:r>
    </w:p>
    <w:p w:rsidR="006D4614" w:rsidRPr="00CF3DAB" w:rsidRDefault="006D4614" w:rsidP="00CF3DAB">
      <w:pPr>
        <w:pStyle w:val="aff6"/>
      </w:pPr>
    </w:p>
    <w:p w:rsidR="006D4614" w:rsidRPr="00CF3DAB" w:rsidRDefault="006D4614" w:rsidP="00CF3DAB">
      <w:pPr>
        <w:pStyle w:val="aff6"/>
      </w:pPr>
    </w:p>
    <w:p w:rsidR="006D4614" w:rsidRPr="00CF3DAB" w:rsidRDefault="006D4614" w:rsidP="00CF3DAB">
      <w:pPr>
        <w:pStyle w:val="a4"/>
        <w:numPr>
          <w:ilvl w:val="0"/>
          <w:numId w:val="0"/>
        </w:numPr>
        <w:spacing w:beforeLines="0" w:afterLines="0"/>
        <w:ind w:firstLineChars="200" w:firstLine="420"/>
      </w:pPr>
    </w:p>
    <w:p w:rsidR="006D4614" w:rsidRDefault="006D4614" w:rsidP="00BB400E">
      <w:pPr>
        <w:pStyle w:val="aa"/>
      </w:pPr>
    </w:p>
    <w:p w:rsidR="006D4614" w:rsidRDefault="006D4614" w:rsidP="00BB400E">
      <w:pPr>
        <w:pStyle w:val="af5"/>
      </w:pPr>
    </w:p>
    <w:p w:rsidR="006D4614" w:rsidRDefault="006D4614" w:rsidP="00BB400E">
      <w:pPr>
        <w:pStyle w:val="af8"/>
      </w:pPr>
      <w:r>
        <w:br/>
      </w:r>
      <w:r>
        <w:rPr>
          <w:rFonts w:hint="eastAsia"/>
        </w:rPr>
        <w:t>（规范性附录）</w:t>
      </w:r>
      <w:r>
        <w:br/>
      </w:r>
      <w:r>
        <w:rPr>
          <w:rFonts w:hint="eastAsia"/>
        </w:rPr>
        <w:t>氮含量的测定</w:t>
      </w:r>
    </w:p>
    <w:p w:rsidR="006D4614" w:rsidRDefault="006D4614" w:rsidP="00BB400E">
      <w:pPr>
        <w:pStyle w:val="afa"/>
        <w:spacing w:before="156" w:after="156"/>
      </w:pPr>
      <w:r>
        <w:rPr>
          <w:rFonts w:hint="eastAsia"/>
        </w:rPr>
        <w:t>方法提要</w:t>
      </w:r>
    </w:p>
    <w:p w:rsidR="006D4614" w:rsidRDefault="006D4614" w:rsidP="00BB400E">
      <w:r>
        <w:t xml:space="preserve">   </w:t>
      </w:r>
      <w:r>
        <w:rPr>
          <w:rFonts w:hint="eastAsia"/>
        </w:rPr>
        <w:t>从碱性溶液中蒸馏出氨，将氨吸收在过量硫酸溶液中，在甲基红</w:t>
      </w:r>
      <w:r>
        <w:t>-</w:t>
      </w:r>
      <w:r>
        <w:rPr>
          <w:rFonts w:hint="eastAsia"/>
        </w:rPr>
        <w:t>亚甲基蓝混合指示</w:t>
      </w:r>
      <w:proofErr w:type="gramStart"/>
      <w:r>
        <w:rPr>
          <w:rFonts w:hint="eastAsia"/>
        </w:rPr>
        <w:t>液存在</w:t>
      </w:r>
      <w:proofErr w:type="gramEnd"/>
      <w:r>
        <w:rPr>
          <w:rFonts w:hint="eastAsia"/>
        </w:rPr>
        <w:t>下，用氢氧化钠标准滴定溶液返滴定。</w:t>
      </w:r>
    </w:p>
    <w:p w:rsidR="006D4614" w:rsidRDefault="006D4614" w:rsidP="00BB400E">
      <w:pPr>
        <w:pStyle w:val="afa"/>
        <w:spacing w:before="156" w:after="156"/>
      </w:pPr>
      <w:r>
        <w:rPr>
          <w:rFonts w:hint="eastAsia"/>
        </w:rPr>
        <w:t>试剂和材料</w:t>
      </w:r>
    </w:p>
    <w:p w:rsidR="006D4614" w:rsidRDefault="006D4614" w:rsidP="00BB400E">
      <w:pPr>
        <w:pStyle w:val="aff6"/>
      </w:pPr>
      <w:r>
        <w:rPr>
          <w:rFonts w:ascii="Times New Roman" w:hint="eastAsia"/>
        </w:rPr>
        <w:t>下列的部分试剂和溶液具有腐蚀性，操作者应小心谨慎！如溅到皮肤上应立即用水冲洗或适合的方式进行处理，严重者应立即治疗。</w:t>
      </w:r>
    </w:p>
    <w:p w:rsidR="006D4614" w:rsidRPr="00BB400E" w:rsidRDefault="006D4614" w:rsidP="00995A05">
      <w:pPr>
        <w:pStyle w:val="afb"/>
        <w:spacing w:beforeLines="0" w:afterLines="0"/>
        <w:rPr>
          <w:rFonts w:ascii="Times New Roman" w:eastAsia="宋体"/>
          <w:noProof/>
          <w:kern w:val="0"/>
        </w:rPr>
      </w:pPr>
      <w:r w:rsidRPr="00BB400E">
        <w:rPr>
          <w:rFonts w:ascii="Times New Roman" w:eastAsia="宋体" w:hint="eastAsia"/>
          <w:noProof/>
          <w:kern w:val="0"/>
        </w:rPr>
        <w:t>氢氧化钠：</w:t>
      </w:r>
      <w:r w:rsidRPr="00BB400E">
        <w:rPr>
          <w:rFonts w:ascii="Times New Roman" w:eastAsia="宋体"/>
          <w:noProof/>
          <w:kern w:val="0"/>
        </w:rPr>
        <w:t>450 g/L</w:t>
      </w:r>
      <w:r w:rsidRPr="00BB400E">
        <w:rPr>
          <w:rFonts w:ascii="Times New Roman" w:eastAsia="宋体" w:hint="eastAsia"/>
          <w:noProof/>
          <w:kern w:val="0"/>
        </w:rPr>
        <w:t>溶液。</w:t>
      </w:r>
    </w:p>
    <w:p w:rsidR="006D4614" w:rsidRPr="00BB400E" w:rsidRDefault="006D4614" w:rsidP="00995A05">
      <w:pPr>
        <w:pStyle w:val="afb"/>
        <w:spacing w:beforeLines="0" w:afterLines="0"/>
        <w:rPr>
          <w:rFonts w:ascii="Times New Roman" w:eastAsia="宋体"/>
          <w:noProof/>
          <w:kern w:val="0"/>
        </w:rPr>
      </w:pPr>
      <w:r w:rsidRPr="00BB400E">
        <w:rPr>
          <w:rFonts w:ascii="Times New Roman" w:eastAsia="宋体" w:hint="eastAsia"/>
          <w:noProof/>
          <w:kern w:val="0"/>
        </w:rPr>
        <w:t>硫酸溶液：</w:t>
      </w:r>
      <w:r w:rsidRPr="00BB400E">
        <w:rPr>
          <w:rFonts w:ascii="Times New Roman" w:eastAsia="宋体"/>
          <w:noProof/>
          <w:kern w:val="0"/>
        </w:rPr>
        <w:t>c(1/2H</w:t>
      </w:r>
      <w:r w:rsidRPr="00BB400E">
        <w:rPr>
          <w:rFonts w:ascii="Times New Roman" w:eastAsia="宋体"/>
          <w:noProof/>
          <w:kern w:val="0"/>
          <w:vertAlign w:val="subscript"/>
        </w:rPr>
        <w:t>2</w:t>
      </w:r>
      <w:r w:rsidRPr="00BB400E">
        <w:rPr>
          <w:rFonts w:ascii="Times New Roman" w:eastAsia="宋体"/>
          <w:noProof/>
          <w:kern w:val="0"/>
        </w:rPr>
        <w:t>SO</w:t>
      </w:r>
      <w:r w:rsidRPr="00BB400E">
        <w:rPr>
          <w:rFonts w:ascii="Times New Roman" w:eastAsia="宋体"/>
          <w:noProof/>
          <w:kern w:val="0"/>
          <w:vertAlign w:val="subscript"/>
        </w:rPr>
        <w:t>4</w:t>
      </w:r>
      <w:r w:rsidRPr="00BB400E">
        <w:rPr>
          <w:rFonts w:ascii="Times New Roman" w:eastAsia="宋体"/>
          <w:noProof/>
          <w:kern w:val="0"/>
        </w:rPr>
        <w:t>)=0.5 mol/L</w:t>
      </w:r>
      <w:r w:rsidRPr="00BB400E">
        <w:rPr>
          <w:rFonts w:ascii="Times New Roman" w:eastAsia="宋体" w:hint="eastAsia"/>
          <w:noProof/>
          <w:kern w:val="0"/>
        </w:rPr>
        <w:t>或</w:t>
      </w:r>
      <w:r w:rsidRPr="00BB400E">
        <w:rPr>
          <w:rFonts w:ascii="Times New Roman" w:eastAsia="宋体"/>
          <w:noProof/>
          <w:kern w:val="0"/>
        </w:rPr>
        <w:t>1 mol/L</w:t>
      </w:r>
      <w:r w:rsidRPr="00BB400E">
        <w:rPr>
          <w:rFonts w:ascii="Times New Roman" w:eastAsia="宋体" w:hint="eastAsia"/>
          <w:noProof/>
          <w:kern w:val="0"/>
        </w:rPr>
        <w:t>。</w:t>
      </w:r>
    </w:p>
    <w:p w:rsidR="006D4614" w:rsidRPr="00BB400E" w:rsidRDefault="006D4614" w:rsidP="00995A05">
      <w:pPr>
        <w:pStyle w:val="afb"/>
        <w:spacing w:beforeLines="0" w:afterLines="0"/>
        <w:rPr>
          <w:rFonts w:ascii="Times New Roman" w:eastAsia="宋体"/>
          <w:noProof/>
          <w:kern w:val="0"/>
        </w:rPr>
      </w:pPr>
      <w:r w:rsidRPr="00BB400E">
        <w:rPr>
          <w:rFonts w:ascii="Times New Roman" w:eastAsia="宋体" w:hint="eastAsia"/>
          <w:noProof/>
          <w:kern w:val="0"/>
        </w:rPr>
        <w:t>氢氧化钠标准滴定溶液：</w:t>
      </w:r>
      <w:r w:rsidRPr="00BB400E">
        <w:rPr>
          <w:rFonts w:ascii="Times New Roman" w:eastAsia="宋体"/>
          <w:noProof/>
          <w:kern w:val="0"/>
        </w:rPr>
        <w:t>c(NaOH)=0.5 mol/L</w:t>
      </w:r>
      <w:r w:rsidRPr="00BB400E">
        <w:rPr>
          <w:rFonts w:ascii="Times New Roman" w:eastAsia="宋体" w:hint="eastAsia"/>
          <w:noProof/>
          <w:kern w:val="0"/>
        </w:rPr>
        <w:t>。</w:t>
      </w:r>
    </w:p>
    <w:p w:rsidR="006D4614" w:rsidRPr="00BB400E" w:rsidRDefault="006D4614" w:rsidP="00995A05">
      <w:pPr>
        <w:pStyle w:val="afb"/>
        <w:spacing w:beforeLines="0" w:afterLines="0"/>
        <w:rPr>
          <w:rFonts w:ascii="Times New Roman" w:eastAsia="宋体"/>
          <w:noProof/>
          <w:kern w:val="0"/>
        </w:rPr>
      </w:pPr>
      <w:r w:rsidRPr="00BB400E">
        <w:rPr>
          <w:rFonts w:ascii="Times New Roman" w:eastAsia="宋体" w:hint="eastAsia"/>
          <w:noProof/>
          <w:kern w:val="0"/>
        </w:rPr>
        <w:t>甲基红</w:t>
      </w:r>
      <w:r w:rsidRPr="00BB400E">
        <w:rPr>
          <w:rFonts w:ascii="Times New Roman" w:eastAsia="宋体"/>
          <w:noProof/>
          <w:kern w:val="0"/>
        </w:rPr>
        <w:t>-</w:t>
      </w:r>
      <w:r w:rsidRPr="00BB400E">
        <w:rPr>
          <w:rFonts w:ascii="Times New Roman" w:eastAsia="宋体" w:hint="eastAsia"/>
          <w:noProof/>
          <w:kern w:val="0"/>
        </w:rPr>
        <w:t>亚甲基蓝混合指示液。</w:t>
      </w:r>
    </w:p>
    <w:p w:rsidR="006D4614" w:rsidRPr="00BB400E" w:rsidRDefault="006D4614" w:rsidP="00995A05">
      <w:pPr>
        <w:pStyle w:val="afb"/>
        <w:spacing w:beforeLines="0" w:afterLines="0"/>
        <w:rPr>
          <w:rFonts w:ascii="Times New Roman" w:eastAsia="宋体"/>
          <w:noProof/>
          <w:kern w:val="0"/>
        </w:rPr>
      </w:pPr>
      <w:r w:rsidRPr="00BB400E">
        <w:rPr>
          <w:rFonts w:ascii="Times New Roman" w:eastAsia="宋体" w:hint="eastAsia"/>
          <w:noProof/>
          <w:kern w:val="0"/>
        </w:rPr>
        <w:t>广泛</w:t>
      </w:r>
      <w:r w:rsidRPr="00BB400E">
        <w:rPr>
          <w:rFonts w:ascii="Times New Roman" w:eastAsia="宋体"/>
          <w:noProof/>
          <w:kern w:val="0"/>
        </w:rPr>
        <w:t>pH</w:t>
      </w:r>
      <w:r w:rsidRPr="00BB400E">
        <w:rPr>
          <w:rFonts w:ascii="Times New Roman" w:eastAsia="宋体" w:hint="eastAsia"/>
          <w:noProof/>
          <w:kern w:val="0"/>
        </w:rPr>
        <w:t>试纸。</w:t>
      </w:r>
    </w:p>
    <w:p w:rsidR="006D4614" w:rsidRPr="00BB400E" w:rsidRDefault="006D4614" w:rsidP="00995A05">
      <w:pPr>
        <w:pStyle w:val="afb"/>
        <w:spacing w:beforeLines="0" w:afterLines="0"/>
        <w:rPr>
          <w:rFonts w:ascii="Times New Roman" w:eastAsia="宋体"/>
          <w:noProof/>
          <w:kern w:val="0"/>
        </w:rPr>
      </w:pPr>
      <w:r w:rsidRPr="00BB400E">
        <w:rPr>
          <w:rFonts w:ascii="Times New Roman" w:eastAsia="宋体" w:hint="eastAsia"/>
          <w:noProof/>
          <w:kern w:val="0"/>
        </w:rPr>
        <w:t>硅脂。</w:t>
      </w:r>
    </w:p>
    <w:p w:rsidR="006D4614" w:rsidRDefault="006D4614" w:rsidP="00BB400E">
      <w:pPr>
        <w:pStyle w:val="afa"/>
        <w:spacing w:before="156" w:after="156"/>
      </w:pPr>
      <w:r>
        <w:rPr>
          <w:rFonts w:hint="eastAsia"/>
        </w:rPr>
        <w:t>仪器</w:t>
      </w:r>
    </w:p>
    <w:p w:rsidR="006D4614" w:rsidRPr="00BC7280" w:rsidRDefault="006D4614" w:rsidP="00995A05">
      <w:pPr>
        <w:pStyle w:val="afb"/>
        <w:spacing w:beforeLines="0" w:afterLines="0"/>
        <w:rPr>
          <w:rFonts w:ascii="Times New Roman" w:eastAsia="宋体"/>
          <w:noProof/>
          <w:kern w:val="0"/>
        </w:rPr>
      </w:pPr>
      <w:r w:rsidRPr="00BC7280">
        <w:rPr>
          <w:rFonts w:ascii="Times New Roman" w:eastAsia="宋体" w:hint="eastAsia"/>
          <w:noProof/>
          <w:kern w:val="0"/>
        </w:rPr>
        <w:t>通常实验室用仪器。</w:t>
      </w:r>
    </w:p>
    <w:p w:rsidR="006D4614" w:rsidRPr="00BC7280" w:rsidRDefault="006D4614" w:rsidP="00995A05">
      <w:pPr>
        <w:pStyle w:val="afb"/>
        <w:spacing w:beforeLines="0" w:afterLines="0"/>
        <w:rPr>
          <w:rFonts w:ascii="Times New Roman" w:eastAsia="宋体"/>
          <w:noProof/>
          <w:kern w:val="0"/>
        </w:rPr>
      </w:pPr>
      <w:r w:rsidRPr="00BC7280">
        <w:rPr>
          <w:rFonts w:ascii="Times New Roman" w:eastAsia="宋体" w:hint="eastAsia"/>
          <w:noProof/>
          <w:kern w:val="0"/>
        </w:rPr>
        <w:t>蒸馏仪器：按</w:t>
      </w:r>
      <w:r w:rsidRPr="00BC7280">
        <w:rPr>
          <w:rFonts w:ascii="Times New Roman" w:eastAsia="宋体"/>
          <w:noProof/>
          <w:kern w:val="0"/>
        </w:rPr>
        <w:t>GB/T 2441.1</w:t>
      </w:r>
      <w:r w:rsidRPr="00BC7280">
        <w:rPr>
          <w:rFonts w:ascii="Times New Roman" w:eastAsia="宋体" w:hint="eastAsia"/>
          <w:noProof/>
          <w:kern w:val="0"/>
        </w:rPr>
        <w:t>配备，</w:t>
      </w:r>
      <w:r>
        <w:rPr>
          <w:rFonts w:ascii="Times New Roman" w:eastAsia="宋体" w:hint="eastAsia"/>
          <w:noProof/>
          <w:kern w:val="0"/>
        </w:rPr>
        <w:t>如图</w:t>
      </w:r>
      <w:r>
        <w:rPr>
          <w:rFonts w:ascii="Times New Roman" w:eastAsia="宋体"/>
          <w:noProof/>
          <w:kern w:val="0"/>
        </w:rPr>
        <w:t>A.1</w:t>
      </w:r>
      <w:r>
        <w:rPr>
          <w:rFonts w:ascii="Times New Roman" w:eastAsia="宋体" w:hint="eastAsia"/>
          <w:noProof/>
          <w:kern w:val="0"/>
        </w:rPr>
        <w:t>所示，</w:t>
      </w:r>
      <w:r w:rsidRPr="00BC7280">
        <w:rPr>
          <w:rFonts w:ascii="Times New Roman" w:eastAsia="宋体" w:hint="eastAsia"/>
          <w:noProof/>
          <w:kern w:val="0"/>
        </w:rPr>
        <w:t>或其他具有相同功效的定氮蒸馏仪器。</w:t>
      </w:r>
    </w:p>
    <w:p w:rsidR="006D4614" w:rsidRPr="00BC7280" w:rsidRDefault="006D4614" w:rsidP="00995A05">
      <w:pPr>
        <w:pStyle w:val="afb"/>
        <w:spacing w:beforeLines="0" w:afterLines="0"/>
        <w:rPr>
          <w:rFonts w:ascii="Times New Roman" w:eastAsia="宋体"/>
          <w:noProof/>
          <w:kern w:val="0"/>
        </w:rPr>
      </w:pPr>
      <w:r w:rsidRPr="00BC7280">
        <w:rPr>
          <w:rFonts w:ascii="Times New Roman" w:eastAsia="宋体" w:hint="eastAsia"/>
          <w:noProof/>
          <w:kern w:val="0"/>
        </w:rPr>
        <w:t>防暴沸颗粒或防暴沸装置，后者由一根长</w:t>
      </w:r>
      <w:r w:rsidRPr="00BC7280">
        <w:rPr>
          <w:rFonts w:ascii="Times New Roman" w:eastAsia="宋体"/>
          <w:noProof/>
          <w:kern w:val="0"/>
        </w:rPr>
        <w:t>100 mm</w:t>
      </w:r>
      <w:r w:rsidRPr="00BC7280">
        <w:rPr>
          <w:rFonts w:ascii="Times New Roman" w:eastAsia="宋体" w:hint="eastAsia"/>
          <w:noProof/>
          <w:kern w:val="0"/>
        </w:rPr>
        <w:t>，直径</w:t>
      </w:r>
      <w:r w:rsidRPr="00BC7280">
        <w:rPr>
          <w:rFonts w:ascii="Times New Roman" w:eastAsia="宋体"/>
          <w:noProof/>
          <w:kern w:val="0"/>
        </w:rPr>
        <w:t>5 mm</w:t>
      </w:r>
      <w:r w:rsidRPr="00BC7280">
        <w:rPr>
          <w:rFonts w:ascii="Times New Roman" w:eastAsia="宋体" w:hint="eastAsia"/>
          <w:noProof/>
          <w:kern w:val="0"/>
        </w:rPr>
        <w:t>玻璃棒接上一根长</w:t>
      </w:r>
      <w:r w:rsidRPr="00BC7280">
        <w:rPr>
          <w:rFonts w:ascii="Times New Roman" w:eastAsia="宋体"/>
          <w:noProof/>
          <w:kern w:val="0"/>
        </w:rPr>
        <w:t>25 mm</w:t>
      </w:r>
      <w:r w:rsidRPr="00BC7280">
        <w:rPr>
          <w:rFonts w:ascii="Times New Roman" w:eastAsia="宋体" w:hint="eastAsia"/>
          <w:noProof/>
          <w:kern w:val="0"/>
        </w:rPr>
        <w:t>聚乙烯管。</w:t>
      </w:r>
    </w:p>
    <w:p w:rsidR="006D4614" w:rsidRPr="00BC7280" w:rsidRDefault="006D4614" w:rsidP="00995A05">
      <w:pPr>
        <w:pStyle w:val="afb"/>
        <w:spacing w:beforeLines="0" w:afterLines="0"/>
        <w:rPr>
          <w:rFonts w:ascii="Times New Roman" w:eastAsia="宋体"/>
          <w:noProof/>
          <w:kern w:val="0"/>
        </w:rPr>
      </w:pPr>
      <w:r w:rsidRPr="00BC7280">
        <w:rPr>
          <w:rFonts w:ascii="Times New Roman" w:eastAsia="宋体" w:hint="eastAsia"/>
          <w:noProof/>
          <w:kern w:val="0"/>
        </w:rPr>
        <w:t>蒸馏加热装置：</w:t>
      </w:r>
      <w:r w:rsidRPr="00BC7280">
        <w:rPr>
          <w:rFonts w:ascii="Times New Roman" w:eastAsia="宋体"/>
          <w:noProof/>
          <w:kern w:val="0"/>
        </w:rPr>
        <w:t>1000W</w:t>
      </w:r>
      <w:r w:rsidRPr="00BC7280">
        <w:rPr>
          <w:rFonts w:ascii="Times New Roman" w:eastAsia="宋体" w:hint="eastAsia"/>
          <w:noProof/>
          <w:kern w:val="0"/>
        </w:rPr>
        <w:t>～</w:t>
      </w:r>
      <w:r w:rsidRPr="00BC7280">
        <w:rPr>
          <w:rFonts w:ascii="Times New Roman" w:eastAsia="宋体"/>
          <w:noProof/>
          <w:kern w:val="0"/>
        </w:rPr>
        <w:t>1500W</w:t>
      </w:r>
      <w:r w:rsidRPr="00BC7280">
        <w:rPr>
          <w:rFonts w:ascii="Times New Roman" w:eastAsia="宋体" w:hint="eastAsia"/>
          <w:noProof/>
          <w:kern w:val="0"/>
        </w:rPr>
        <w:t>电炉，置于升降台架上，可自由调节高度。也可使用调温电炉或能够调节供热强度的其他形式热源。</w:t>
      </w:r>
    </w:p>
    <w:p w:rsidR="006D4614" w:rsidRDefault="006D4614" w:rsidP="00BB400E">
      <w:pPr>
        <w:pStyle w:val="afa"/>
        <w:spacing w:before="156" w:after="156"/>
      </w:pPr>
      <w:r>
        <w:rPr>
          <w:rFonts w:hint="eastAsia"/>
        </w:rPr>
        <w:t>分析步骤</w:t>
      </w:r>
    </w:p>
    <w:p w:rsidR="006D4614" w:rsidRDefault="006D4614" w:rsidP="00BB400E">
      <w:pPr>
        <w:pStyle w:val="aff6"/>
      </w:pPr>
      <w:r>
        <w:rPr>
          <w:rFonts w:ascii="Times New Roman" w:hint="eastAsia"/>
        </w:rPr>
        <w:t>做两份试料的平行测定。</w:t>
      </w:r>
    </w:p>
    <w:p w:rsidR="006D4614" w:rsidRDefault="006D4614" w:rsidP="00995A05">
      <w:pPr>
        <w:pStyle w:val="afb"/>
        <w:spacing w:before="156" w:after="156"/>
      </w:pPr>
      <w:r>
        <w:rPr>
          <w:rFonts w:hint="eastAsia"/>
        </w:rPr>
        <w:t>试液制备</w:t>
      </w:r>
    </w:p>
    <w:p w:rsidR="006D4614" w:rsidRDefault="006D4614" w:rsidP="00BB400E">
      <w:pPr>
        <w:ind w:firstLineChars="200" w:firstLine="420"/>
      </w:pPr>
      <w:r>
        <w:rPr>
          <w:rFonts w:hint="eastAsia"/>
        </w:rPr>
        <w:t>称取</w:t>
      </w:r>
      <w:r>
        <w:t>1 g</w:t>
      </w:r>
      <w:r>
        <w:rPr>
          <w:rFonts w:hint="eastAsia"/>
        </w:rPr>
        <w:t>试样（精确至</w:t>
      </w:r>
      <w:r>
        <w:t>0.0002 g</w:t>
      </w:r>
      <w:r>
        <w:rPr>
          <w:rFonts w:hint="eastAsia"/>
        </w:rPr>
        <w:t>）于蒸馏烧瓶中，加入</w:t>
      </w:r>
      <w:r>
        <w:t>300 mL</w:t>
      </w:r>
      <w:r>
        <w:rPr>
          <w:rFonts w:hint="eastAsia"/>
        </w:rPr>
        <w:t>水，摇动使试样溶解，放入</w:t>
      </w:r>
      <w:proofErr w:type="gramStart"/>
      <w:r>
        <w:rPr>
          <w:rFonts w:hint="eastAsia"/>
        </w:rPr>
        <w:t>防爆沸物后</w:t>
      </w:r>
      <w:proofErr w:type="gramEnd"/>
      <w:r>
        <w:rPr>
          <w:rFonts w:hint="eastAsia"/>
        </w:rPr>
        <w:t>将蒸馏烧瓶连接于蒸馏装置上。</w:t>
      </w:r>
    </w:p>
    <w:p w:rsidR="006D4614" w:rsidRDefault="006D4614" w:rsidP="00995A05">
      <w:pPr>
        <w:pStyle w:val="afb"/>
        <w:spacing w:before="156" w:after="156"/>
      </w:pPr>
      <w:r>
        <w:rPr>
          <w:rFonts w:hint="eastAsia"/>
        </w:rPr>
        <w:t>蒸馏</w:t>
      </w:r>
      <w:r>
        <w:t xml:space="preserve"> </w:t>
      </w:r>
    </w:p>
    <w:p w:rsidR="006D4614" w:rsidRDefault="006D4614" w:rsidP="00E1298F">
      <w:pPr>
        <w:ind w:firstLineChars="200" w:firstLine="420"/>
      </w:pPr>
      <w:r>
        <w:rPr>
          <w:rFonts w:hint="eastAsia"/>
        </w:rPr>
        <w:t>向接受器中准确加入</w:t>
      </w:r>
      <w:r>
        <w:t>40 mL</w:t>
      </w:r>
      <w:r>
        <w:rPr>
          <w:rFonts w:hint="eastAsia"/>
        </w:rPr>
        <w:t>（</w:t>
      </w:r>
      <w:r>
        <w:t>[</w:t>
      </w:r>
      <w:r w:rsidRPr="00E1298F">
        <w:t>c</w:t>
      </w:r>
      <w:r>
        <w:t>(1/2H</w:t>
      </w:r>
      <w:r w:rsidRPr="00E1298F">
        <w:t>2</w:t>
      </w:r>
      <w:r>
        <w:t>SO</w:t>
      </w:r>
      <w:r w:rsidRPr="00E1298F">
        <w:t>4</w:t>
      </w:r>
      <w:r>
        <w:t>)]=0.5 mol/L</w:t>
      </w:r>
      <w:r>
        <w:rPr>
          <w:rFonts w:hint="eastAsia"/>
        </w:rPr>
        <w:t>）或</w:t>
      </w:r>
      <w:r>
        <w:t>20 mL</w:t>
      </w:r>
      <w:r>
        <w:rPr>
          <w:rFonts w:hint="eastAsia"/>
        </w:rPr>
        <w:t>（</w:t>
      </w:r>
      <w:r>
        <w:t>[</w:t>
      </w:r>
      <w:r w:rsidRPr="00E1298F">
        <w:t>c</w:t>
      </w:r>
      <w:r>
        <w:t>(1/2H</w:t>
      </w:r>
      <w:r w:rsidRPr="00E1298F">
        <w:t>2</w:t>
      </w:r>
      <w:r>
        <w:t>SO</w:t>
      </w:r>
      <w:r w:rsidRPr="00E1298F">
        <w:t>4</w:t>
      </w:r>
      <w:r>
        <w:t>)]=1.0 mol/L</w:t>
      </w:r>
      <w:r>
        <w:rPr>
          <w:rFonts w:hint="eastAsia"/>
        </w:rPr>
        <w:t>）硫酸溶液，</w:t>
      </w:r>
      <w:r>
        <w:t>4~5</w:t>
      </w:r>
      <w:r>
        <w:rPr>
          <w:rFonts w:hint="eastAsia"/>
        </w:rPr>
        <w:t>滴混合指示液（</w:t>
      </w:r>
      <w:r>
        <w:t>A.1.2.4</w:t>
      </w:r>
      <w:r>
        <w:rPr>
          <w:rFonts w:hint="eastAsia"/>
        </w:rPr>
        <w:t>），并加适量水以保证封闭气体出口。</w:t>
      </w:r>
    </w:p>
    <w:p w:rsidR="006D4614" w:rsidRDefault="006D4614" w:rsidP="00BB400E">
      <w:r>
        <w:t xml:space="preserve">    </w:t>
      </w:r>
      <w:r>
        <w:rPr>
          <w:rFonts w:hint="eastAsia"/>
        </w:rPr>
        <w:t>按图</w:t>
      </w:r>
      <w:r>
        <w:t>A.1</w:t>
      </w:r>
      <w:r>
        <w:rPr>
          <w:rFonts w:hint="eastAsia"/>
        </w:rPr>
        <w:t>安装蒸馏仪器，用硅脂（</w:t>
      </w:r>
      <w:r>
        <w:t>A.1.2.6</w:t>
      </w:r>
      <w:r>
        <w:rPr>
          <w:rFonts w:hint="eastAsia"/>
        </w:rPr>
        <w:t>）涂抹蒸馏装置的磨口连接处，保证装置所有部分密封。</w:t>
      </w:r>
    </w:p>
    <w:p w:rsidR="006D4614" w:rsidRDefault="006D4614" w:rsidP="00BB400E">
      <w:pPr>
        <w:ind w:firstLine="420"/>
      </w:pPr>
      <w:r>
        <w:rPr>
          <w:rFonts w:hint="eastAsia"/>
        </w:rPr>
        <w:t>通过滴液漏斗加入</w:t>
      </w:r>
      <w:r>
        <w:t>20 mL</w:t>
      </w:r>
      <w:r>
        <w:rPr>
          <w:rFonts w:hint="eastAsia"/>
        </w:rPr>
        <w:t>氢氧化钠溶液（</w:t>
      </w:r>
      <w:r>
        <w:t>A.1.2.1</w:t>
      </w:r>
      <w:r>
        <w:rPr>
          <w:rFonts w:hint="eastAsia"/>
        </w:rPr>
        <w:t>），在溶液将流尽时加入</w:t>
      </w:r>
      <w:r>
        <w:t>20 mL</w:t>
      </w:r>
      <w:r>
        <w:rPr>
          <w:rFonts w:hint="eastAsia"/>
        </w:rPr>
        <w:t>～</w:t>
      </w:r>
      <w:r>
        <w:t>30 mL</w:t>
      </w:r>
      <w:r>
        <w:rPr>
          <w:rFonts w:hint="eastAsia"/>
        </w:rPr>
        <w:t>水冲洗漏斗，剩</w:t>
      </w:r>
      <w:r>
        <w:t>3 mL</w:t>
      </w:r>
      <w:r>
        <w:rPr>
          <w:rFonts w:hint="eastAsia"/>
        </w:rPr>
        <w:t>～</w:t>
      </w:r>
      <w:r>
        <w:t>5 mL</w:t>
      </w:r>
      <w:r>
        <w:rPr>
          <w:rFonts w:hint="eastAsia"/>
        </w:rPr>
        <w:t>水时关闭活塞。打开冷却水，开启加热装置。蒸馏出至少</w:t>
      </w:r>
      <w:r>
        <w:t>150 mL</w:t>
      </w:r>
      <w:r>
        <w:rPr>
          <w:rFonts w:hint="eastAsia"/>
        </w:rPr>
        <w:t>馏出液后，移开接受器，用</w:t>
      </w:r>
      <w:r>
        <w:t>pH</w:t>
      </w:r>
      <w:r>
        <w:rPr>
          <w:rFonts w:hint="eastAsia"/>
        </w:rPr>
        <w:t>试纸检查冷凝管出口的液滴，如无碱性结束蒸馏。</w:t>
      </w:r>
    </w:p>
    <w:p w:rsidR="006D4614" w:rsidRDefault="008F75F3" w:rsidP="00702799">
      <w:pPr>
        <w:ind w:firstLine="420"/>
        <w:jc w:val="center"/>
      </w:pPr>
      <w:r>
        <w:rPr>
          <w:noProof/>
        </w:rPr>
        <w:lastRenderedPageBreak/>
        <w:pict>
          <v:rect id="_x0000_s1031" style="position:absolute;left:0;text-align:left;margin-left:354.35pt;margin-top:.5pt;width:82.5pt;height:28.5pt;z-index:6" strokecolor="white">
            <v:textbox>
              <w:txbxContent>
                <w:p w:rsidR="006D4614" w:rsidRPr="00735E84" w:rsidRDefault="006D4614" w:rsidP="00735E84">
                  <w:pPr>
                    <w:ind w:firstLineChars="50" w:firstLine="100"/>
                    <w:rPr>
                      <w:sz w:val="20"/>
                    </w:rPr>
                  </w:pPr>
                  <w:r w:rsidRPr="00735E84">
                    <w:rPr>
                      <w:rFonts w:hint="eastAsia"/>
                      <w:sz w:val="20"/>
                    </w:rPr>
                    <w:t>单位为毫米</w:t>
                  </w:r>
                </w:p>
              </w:txbxContent>
            </v:textbox>
          </v:rect>
        </w:pict>
      </w:r>
      <w:r w:rsidR="00676FDE">
        <w:pict>
          <v:shape id="_x0000_i1028" type="#_x0000_t75" style="width:307.8pt;height:391.2pt;mso-position-horizontal-relative:page;mso-position-vertical-relative:page">
            <v:imagedata r:id="rId14" o:title="" cropbottom="2883f"/>
          </v:shape>
        </w:pict>
      </w:r>
    </w:p>
    <w:p w:rsidR="006D4614" w:rsidRDefault="006D4614" w:rsidP="00702799">
      <w:pPr>
        <w:pStyle w:val="ab"/>
        <w:numPr>
          <w:ilvl w:val="1"/>
          <w:numId w:val="38"/>
        </w:numPr>
        <w:tabs>
          <w:tab w:val="num" w:pos="363"/>
        </w:tabs>
        <w:spacing w:before="156" w:after="156"/>
        <w:ind w:left="0" w:firstLine="0"/>
      </w:pPr>
      <w:r>
        <w:rPr>
          <w:rFonts w:hint="eastAsia"/>
        </w:rPr>
        <w:t>蒸馏装置</w:t>
      </w:r>
    </w:p>
    <w:p w:rsidR="006D4614" w:rsidRDefault="006D4614" w:rsidP="00995A05">
      <w:pPr>
        <w:pStyle w:val="afb"/>
        <w:spacing w:before="156" w:after="156"/>
      </w:pPr>
      <w:r>
        <w:rPr>
          <w:rFonts w:hint="eastAsia"/>
        </w:rPr>
        <w:t>滴定</w:t>
      </w:r>
    </w:p>
    <w:p w:rsidR="006D4614" w:rsidRDefault="006D4614" w:rsidP="00A83588">
      <w:pPr>
        <w:ind w:firstLineChars="200" w:firstLine="420"/>
      </w:pPr>
      <w:r>
        <w:rPr>
          <w:rFonts w:hint="eastAsia"/>
        </w:rPr>
        <w:t>用氢氧化钠标准滴定溶液（</w:t>
      </w:r>
      <w:r>
        <w:t>A.1.2.3</w:t>
      </w:r>
      <w:r>
        <w:rPr>
          <w:rFonts w:hint="eastAsia"/>
        </w:rPr>
        <w:t>）返滴定过量硫酸溶液，指示液由红紫色变为灰绿色为终点。滴定时要使溶液充分混匀。</w:t>
      </w:r>
    </w:p>
    <w:p w:rsidR="006D4614" w:rsidRDefault="006D4614" w:rsidP="00995A05">
      <w:pPr>
        <w:pStyle w:val="afb"/>
        <w:spacing w:before="156" w:after="156"/>
      </w:pPr>
      <w:r>
        <w:rPr>
          <w:rFonts w:hint="eastAsia"/>
        </w:rPr>
        <w:t>空白试验</w:t>
      </w:r>
    </w:p>
    <w:p w:rsidR="006D4614" w:rsidRDefault="006D4614" w:rsidP="00A83588">
      <w:pPr>
        <w:ind w:firstLineChars="200" w:firstLine="420"/>
      </w:pPr>
      <w:r>
        <w:rPr>
          <w:rFonts w:hint="eastAsia"/>
        </w:rPr>
        <w:t>在测定的同时，除不加试料外，按同样操作步骤，使用同样的试剂进行平行测定。</w:t>
      </w:r>
    </w:p>
    <w:p w:rsidR="006D4614" w:rsidRDefault="006D4614" w:rsidP="00BB400E">
      <w:pPr>
        <w:pStyle w:val="afa"/>
        <w:spacing w:before="156" w:after="156"/>
      </w:pPr>
      <w:r>
        <w:rPr>
          <w:rFonts w:hint="eastAsia"/>
        </w:rPr>
        <w:t>分析结果的表述</w:t>
      </w:r>
    </w:p>
    <w:p w:rsidR="006D4614" w:rsidRPr="00A83588" w:rsidRDefault="006D4614" w:rsidP="00A83588">
      <w:pPr>
        <w:pStyle w:val="afa"/>
        <w:numPr>
          <w:ilvl w:val="0"/>
          <w:numId w:val="0"/>
        </w:numPr>
        <w:spacing w:beforeLines="0" w:afterLines="0"/>
        <w:ind w:firstLineChars="200" w:firstLine="420"/>
        <w:rPr>
          <w:rFonts w:ascii="Times New Roman" w:eastAsia="宋体"/>
          <w:kern w:val="2"/>
          <w:szCs w:val="24"/>
        </w:rPr>
      </w:pPr>
      <w:r w:rsidRPr="00A83588">
        <w:rPr>
          <w:rFonts w:ascii="Times New Roman" w:eastAsia="宋体" w:hint="eastAsia"/>
          <w:kern w:val="2"/>
          <w:szCs w:val="24"/>
        </w:rPr>
        <w:t>氮（</w:t>
      </w:r>
      <w:r w:rsidRPr="00A83588">
        <w:rPr>
          <w:rFonts w:ascii="Times New Roman" w:eastAsia="宋体"/>
          <w:kern w:val="2"/>
          <w:szCs w:val="24"/>
        </w:rPr>
        <w:t>N</w:t>
      </w:r>
      <w:r w:rsidRPr="00A83588">
        <w:rPr>
          <w:rFonts w:ascii="Times New Roman" w:eastAsia="宋体" w:hint="eastAsia"/>
          <w:kern w:val="2"/>
          <w:szCs w:val="24"/>
        </w:rPr>
        <w:t>）含量（</w:t>
      </w:r>
      <w:r w:rsidRPr="00A83588">
        <w:rPr>
          <w:rFonts w:ascii="Times New Roman" w:eastAsia="宋体"/>
          <w:kern w:val="2"/>
          <w:szCs w:val="24"/>
        </w:rPr>
        <w:object w:dxaOrig="240" w:dyaOrig="220">
          <v:shape id="_x0000_i1029" type="#_x0000_t75" style="width:12pt;height:11.4pt" o:ole="">
            <v:imagedata r:id="rId15" o:title=""/>
          </v:shape>
          <o:OLEObject Type="Embed" ProgID="Equation.3" ShapeID="_x0000_i1029" DrawAspect="Content" ObjectID="_1605116221" r:id="rId16"/>
        </w:object>
      </w:r>
      <w:r w:rsidRPr="00A83588">
        <w:rPr>
          <w:rFonts w:ascii="Times New Roman" w:eastAsia="宋体" w:hint="eastAsia"/>
          <w:kern w:val="2"/>
          <w:szCs w:val="24"/>
        </w:rPr>
        <w:t>，以干基计），以质量百分数（</w:t>
      </w:r>
      <w:r w:rsidRPr="00A83588">
        <w:rPr>
          <w:rFonts w:ascii="Times New Roman" w:eastAsia="宋体"/>
          <w:kern w:val="2"/>
          <w:szCs w:val="24"/>
        </w:rPr>
        <w:t>%</w:t>
      </w:r>
      <w:r w:rsidRPr="00A83588">
        <w:rPr>
          <w:rFonts w:ascii="Times New Roman" w:eastAsia="宋体" w:hint="eastAsia"/>
          <w:kern w:val="2"/>
          <w:szCs w:val="24"/>
        </w:rPr>
        <w:t>）表示，按式（</w:t>
      </w:r>
      <w:r w:rsidRPr="00A83588">
        <w:rPr>
          <w:rFonts w:ascii="Times New Roman" w:eastAsia="宋体"/>
          <w:kern w:val="2"/>
          <w:szCs w:val="24"/>
        </w:rPr>
        <w:t>A.1</w:t>
      </w:r>
      <w:r w:rsidRPr="00A83588">
        <w:rPr>
          <w:rFonts w:ascii="Times New Roman" w:eastAsia="宋体" w:hint="eastAsia"/>
          <w:kern w:val="2"/>
          <w:szCs w:val="24"/>
        </w:rPr>
        <w:t>）计算：</w:t>
      </w:r>
    </w:p>
    <w:p w:rsidR="006D4614" w:rsidRDefault="006D4614" w:rsidP="00BB400E">
      <w:pPr>
        <w:pStyle w:val="affff6"/>
      </w:pPr>
      <w:r>
        <w:tab/>
      </w:r>
      <w:r w:rsidRPr="00CD3717">
        <w:rPr>
          <w:position w:val="-58"/>
        </w:rPr>
        <w:object w:dxaOrig="2960" w:dyaOrig="960">
          <v:shape id="_x0000_i1030" type="#_x0000_t75" style="width:143.4pt;height:48pt" o:ole="">
            <v:imagedata r:id="rId17" o:title=""/>
          </v:shape>
          <o:OLEObject Type="Embed" ProgID="Equation.3" ShapeID="_x0000_i1030" DrawAspect="Content" ObjectID="_1605116222" r:id="rId18"/>
        </w:object>
      </w:r>
      <w:r>
        <w:tab/>
        <w:t>(</w:t>
      </w:r>
      <w:r w:rsidR="008F75F3">
        <w:fldChar w:fldCharType="begin"/>
      </w:r>
      <w:r w:rsidR="008F75F3">
        <w:instrText xml:space="preserve"> STYLEREF  </w:instrText>
      </w:r>
      <w:r w:rsidR="008F75F3">
        <w:instrText>附录标识</w:instrText>
      </w:r>
      <w:r w:rsidR="008F75F3">
        <w:instrText xml:space="preserve"> \l \n \t \* MERGEFORMAT </w:instrText>
      </w:r>
      <w:r w:rsidR="008F75F3">
        <w:fldChar w:fldCharType="separate"/>
      </w:r>
      <w:r>
        <w:t>A</w:t>
      </w:r>
      <w:r w:rsidR="008F75F3">
        <w:fldChar w:fldCharType="end"/>
      </w:r>
      <w:r>
        <w:t>.</w:t>
      </w:r>
      <w:r>
        <w:fldChar w:fldCharType="begin"/>
      </w:r>
      <w:r>
        <w:instrText xml:space="preserve"> seq </w:instrText>
      </w:r>
      <w:r>
        <w:rPr>
          <w:rFonts w:hint="eastAsia"/>
        </w:rPr>
        <w:instrText>附录公式</w:instrText>
      </w:r>
      <w:r>
        <w:instrText xml:space="preserve"> \r 1 </w:instrText>
      </w:r>
      <w:r>
        <w:fldChar w:fldCharType="separate"/>
      </w:r>
      <w:r>
        <w:t>1</w:t>
      </w:r>
      <w:r>
        <w:fldChar w:fldCharType="end"/>
      </w:r>
      <w:r>
        <w:t>)</w:t>
      </w:r>
    </w:p>
    <w:p w:rsidR="006D4614" w:rsidRDefault="006D4614" w:rsidP="00BB400E">
      <w:pPr>
        <w:pStyle w:val="aff6"/>
      </w:pPr>
      <w:r>
        <w:rPr>
          <w:rFonts w:hint="eastAsia"/>
        </w:rPr>
        <w:t>式中：</w:t>
      </w:r>
    </w:p>
    <w:p w:rsidR="006D4614" w:rsidRDefault="006D4614" w:rsidP="00BB400E">
      <w:pPr>
        <w:ind w:firstLineChars="200" w:firstLine="420"/>
      </w:pPr>
      <w:r>
        <w:rPr>
          <w:i/>
        </w:rPr>
        <w:lastRenderedPageBreak/>
        <w:t xml:space="preserve">  c</w:t>
      </w:r>
      <w:r>
        <w:t>——</w:t>
      </w:r>
      <w:r>
        <w:rPr>
          <w:rFonts w:hint="eastAsia"/>
        </w:rPr>
        <w:t>氢氧化钠标准滴定溶液的浓度的准确数值，单位为摩尔每升（</w:t>
      </w:r>
      <w:r>
        <w:t>mol/L</w:t>
      </w:r>
      <w:r>
        <w:rPr>
          <w:rFonts w:hint="eastAsia"/>
        </w:rPr>
        <w:t>）；</w:t>
      </w:r>
    </w:p>
    <w:p w:rsidR="006D4614" w:rsidRDefault="006D4614" w:rsidP="00BB400E">
      <w:pPr>
        <w:pStyle w:val="aff6"/>
      </w:pPr>
      <w:r>
        <w:rPr>
          <w:rFonts w:ascii="Times New Roman"/>
          <w:i/>
        </w:rPr>
        <w:t xml:space="preserve"> V</w:t>
      </w:r>
      <w:r>
        <w:rPr>
          <w:rFonts w:ascii="Times New Roman"/>
          <w:vertAlign w:val="subscript"/>
        </w:rPr>
        <w:t>1</w:t>
      </w:r>
      <w:r>
        <w:t>——</w:t>
      </w:r>
      <w:r>
        <w:rPr>
          <w:rFonts w:hint="eastAsia"/>
        </w:rPr>
        <w:t>空白试验时，使用氢氧化钠标准滴定溶液的体积的数值</w:t>
      </w:r>
      <w:r>
        <w:rPr>
          <w:rFonts w:ascii="Times New Roman" w:hint="eastAsia"/>
          <w:kern w:val="2"/>
          <w:szCs w:val="24"/>
        </w:rPr>
        <w:t>，单位为毫升（</w:t>
      </w:r>
      <w:r>
        <w:rPr>
          <w:rFonts w:ascii="Times New Roman"/>
          <w:kern w:val="2"/>
          <w:szCs w:val="24"/>
        </w:rPr>
        <w:t>mL</w:t>
      </w:r>
      <w:r>
        <w:rPr>
          <w:rFonts w:ascii="Times New Roman" w:hint="eastAsia"/>
          <w:kern w:val="2"/>
          <w:szCs w:val="24"/>
        </w:rPr>
        <w:t>）</w:t>
      </w:r>
      <w:r>
        <w:rPr>
          <w:rFonts w:hint="eastAsia"/>
        </w:rPr>
        <w:t>；</w:t>
      </w:r>
    </w:p>
    <w:p w:rsidR="006D4614" w:rsidRDefault="006D4614" w:rsidP="00BB400E">
      <w:pPr>
        <w:ind w:firstLineChars="200" w:firstLine="420"/>
      </w:pPr>
      <w:r>
        <w:rPr>
          <w:i/>
        </w:rPr>
        <w:t xml:space="preserve"> V</w:t>
      </w:r>
      <w:r>
        <w:rPr>
          <w:vertAlign w:val="subscript"/>
        </w:rPr>
        <w:t>2</w:t>
      </w:r>
      <w:r>
        <w:t>——</w:t>
      </w:r>
      <w:r>
        <w:rPr>
          <w:rFonts w:hint="eastAsia"/>
        </w:rPr>
        <w:t>测定时，使用氢氧化钠标准滴定溶液的体积的数值，单位为毫升（</w:t>
      </w:r>
      <w:r>
        <w:t>mL</w:t>
      </w:r>
      <w:r>
        <w:rPr>
          <w:rFonts w:hint="eastAsia"/>
        </w:rPr>
        <w:t>）；</w:t>
      </w:r>
    </w:p>
    <w:p w:rsidR="006D4614" w:rsidRDefault="006D4614" w:rsidP="00BB400E">
      <w:r>
        <w:t>0.01401——</w:t>
      </w:r>
      <w:r>
        <w:rPr>
          <w:rFonts w:hint="eastAsia"/>
        </w:rPr>
        <w:t>氮的毫摩尔质量的数值，单位为</w:t>
      </w:r>
      <w:proofErr w:type="gramStart"/>
      <w:r>
        <w:rPr>
          <w:rFonts w:hint="eastAsia"/>
        </w:rPr>
        <w:t>克每毫</w:t>
      </w:r>
      <w:proofErr w:type="gramEnd"/>
      <w:r>
        <w:rPr>
          <w:rFonts w:hint="eastAsia"/>
        </w:rPr>
        <w:t>摩尔（</w:t>
      </w:r>
      <w:r>
        <w:t>g/mmol</w:t>
      </w:r>
      <w:r>
        <w:rPr>
          <w:rFonts w:hint="eastAsia"/>
        </w:rPr>
        <w:t>）；</w:t>
      </w:r>
    </w:p>
    <w:p w:rsidR="006D4614" w:rsidRDefault="006D4614" w:rsidP="00BB400E">
      <w:pPr>
        <w:ind w:firstLineChars="200" w:firstLine="420"/>
      </w:pPr>
      <w:r>
        <w:rPr>
          <w:i/>
        </w:rPr>
        <w:t xml:space="preserve"> m</w:t>
      </w:r>
      <w:r>
        <w:t>——</w:t>
      </w:r>
      <w:r>
        <w:rPr>
          <w:rFonts w:hint="eastAsia"/>
        </w:rPr>
        <w:t>试料质量的数值，单位为克（</w:t>
      </w:r>
      <w:r>
        <w:t>g</w:t>
      </w:r>
      <w:r>
        <w:rPr>
          <w:rFonts w:hint="eastAsia"/>
        </w:rPr>
        <w:t>）；</w:t>
      </w:r>
    </w:p>
    <w:p w:rsidR="006D4614" w:rsidRDefault="006D4614" w:rsidP="00BB400E">
      <w:r>
        <w:rPr>
          <w:position w:val="-14"/>
        </w:rPr>
        <w:t xml:space="preserve">  </w:t>
      </w:r>
      <w:r w:rsidRPr="00CD3717">
        <w:rPr>
          <w:position w:val="-14"/>
        </w:rPr>
        <w:object w:dxaOrig="520" w:dyaOrig="380">
          <v:shape id="_x0000_i1031" type="#_x0000_t75" style="width:26.4pt;height:18.6pt" o:ole="">
            <v:imagedata r:id="rId19" o:title=""/>
          </v:shape>
          <o:OLEObject Type="Embed" ProgID="Equation.3" ShapeID="_x0000_i1031" DrawAspect="Content" ObjectID="_1605116223" r:id="rId20"/>
        </w:object>
      </w:r>
      <w:r>
        <w:t>——</w:t>
      </w:r>
      <w:r>
        <w:rPr>
          <w:rFonts w:hint="eastAsia"/>
        </w:rPr>
        <w:t>试样的水分，用质量分数表示（</w:t>
      </w:r>
      <w:r>
        <w:t>%</w:t>
      </w:r>
      <w:r>
        <w:rPr>
          <w:rFonts w:hint="eastAsia"/>
        </w:rPr>
        <w:t>）。</w:t>
      </w:r>
    </w:p>
    <w:p w:rsidR="006D4614" w:rsidRDefault="006D4614" w:rsidP="00BB400E">
      <w:pPr>
        <w:ind w:firstLineChars="200" w:firstLine="420"/>
      </w:pPr>
      <w:r>
        <w:rPr>
          <w:rFonts w:hint="eastAsia"/>
        </w:rPr>
        <w:t>计算结果表示到小数点后两位，取平行测定结果的算术平均值作为测定结果。</w:t>
      </w:r>
    </w:p>
    <w:p w:rsidR="006D4614" w:rsidRDefault="006D4614" w:rsidP="00BB400E">
      <w:pPr>
        <w:pStyle w:val="afa"/>
        <w:spacing w:before="156" w:after="156"/>
      </w:pPr>
      <w:r>
        <w:rPr>
          <w:rFonts w:hint="eastAsia"/>
        </w:rPr>
        <w:t>允许差</w:t>
      </w:r>
    </w:p>
    <w:p w:rsidR="006D4614" w:rsidRDefault="006D4614" w:rsidP="00A83588">
      <w:pPr>
        <w:ind w:firstLineChars="200" w:firstLine="420"/>
      </w:pPr>
      <w:r>
        <w:rPr>
          <w:rFonts w:hint="eastAsia"/>
        </w:rPr>
        <w:t>平行测定结果的绝对差值不大于</w:t>
      </w:r>
      <w:r>
        <w:t>0.1%</w:t>
      </w:r>
      <w:r>
        <w:rPr>
          <w:rFonts w:hint="eastAsia"/>
        </w:rPr>
        <w:t>；</w:t>
      </w:r>
    </w:p>
    <w:p w:rsidR="006D4614" w:rsidRDefault="006D4614" w:rsidP="00A83588">
      <w:pPr>
        <w:ind w:firstLineChars="200" w:firstLine="420"/>
      </w:pPr>
      <w:r>
        <w:rPr>
          <w:rFonts w:hint="eastAsia"/>
        </w:rPr>
        <w:t>不同实验室测定结果的绝对差值不大于</w:t>
      </w:r>
      <w:r>
        <w:t>0.2%</w:t>
      </w:r>
      <w:r>
        <w:rPr>
          <w:rFonts w:hint="eastAsia"/>
        </w:rPr>
        <w:t>。</w:t>
      </w:r>
    </w:p>
    <w:p w:rsidR="006D4614" w:rsidRPr="00702799" w:rsidRDefault="006D4614" w:rsidP="00995A05">
      <w:pPr>
        <w:pStyle w:val="af9"/>
        <w:spacing w:before="312" w:after="312"/>
      </w:pPr>
      <w:r w:rsidRPr="00702799">
        <w:rPr>
          <w:rFonts w:hint="eastAsia"/>
        </w:rPr>
        <w:t>流动分析仪法</w:t>
      </w:r>
    </w:p>
    <w:p w:rsidR="006D4614" w:rsidRDefault="006D4614" w:rsidP="00A83588">
      <w:pPr>
        <w:pStyle w:val="aff6"/>
        <w:rPr>
          <w:rFonts w:hAnsi="宋体" w:cs="宋体"/>
        </w:rPr>
      </w:pPr>
      <w:r>
        <w:rPr>
          <w:rFonts w:ascii="Times New Roman" w:hint="eastAsia"/>
        </w:rPr>
        <w:t>按</w:t>
      </w:r>
      <w:r>
        <w:rPr>
          <w:rFonts w:ascii="Times New Roman"/>
        </w:rPr>
        <w:t>GB/T 22923-2008 3.2</w:t>
      </w:r>
      <w:r>
        <w:rPr>
          <w:rFonts w:ascii="Times New Roman" w:hint="eastAsia"/>
        </w:rPr>
        <w:t>中仅含铵态氮样品的规定执行</w:t>
      </w:r>
      <w:r>
        <w:rPr>
          <w:rFonts w:hAnsi="宋体" w:cs="宋体" w:hint="eastAsia"/>
        </w:rPr>
        <w:t>。</w:t>
      </w:r>
    </w:p>
    <w:p w:rsidR="006D4614" w:rsidRPr="00702799" w:rsidRDefault="006D4614" w:rsidP="00995A05">
      <w:pPr>
        <w:pStyle w:val="af9"/>
        <w:spacing w:before="312" w:after="312"/>
      </w:pPr>
      <w:r w:rsidRPr="00702799">
        <w:rPr>
          <w:rFonts w:hint="eastAsia"/>
        </w:rPr>
        <w:t>杜马斯燃烧法</w:t>
      </w:r>
    </w:p>
    <w:p w:rsidR="006D4614" w:rsidRDefault="006D4614" w:rsidP="00A83588">
      <w:pPr>
        <w:pStyle w:val="aff6"/>
        <w:rPr>
          <w:rFonts w:ascii="Times New Roman"/>
        </w:rPr>
      </w:pPr>
      <w:r w:rsidRPr="00702799">
        <w:rPr>
          <w:rFonts w:ascii="Times New Roman" w:hint="eastAsia"/>
        </w:rPr>
        <w:t>按</w:t>
      </w:r>
      <w:r w:rsidRPr="00702799">
        <w:rPr>
          <w:rFonts w:ascii="Times New Roman"/>
        </w:rPr>
        <w:t>NY/T 2542</w:t>
      </w:r>
      <w:r w:rsidRPr="00702799">
        <w:rPr>
          <w:rFonts w:ascii="Times New Roman" w:hint="eastAsia"/>
        </w:rPr>
        <w:t>的规定执行。</w:t>
      </w:r>
    </w:p>
    <w:p w:rsidR="006D4614" w:rsidRDefault="006D4614" w:rsidP="00702799">
      <w:pPr>
        <w:pStyle w:val="aa"/>
      </w:pPr>
    </w:p>
    <w:p w:rsidR="006D4614" w:rsidRDefault="006D4614" w:rsidP="00702799">
      <w:pPr>
        <w:pStyle w:val="af5"/>
      </w:pPr>
    </w:p>
    <w:p w:rsidR="006D4614" w:rsidRDefault="006D4614" w:rsidP="00702799">
      <w:pPr>
        <w:pStyle w:val="af8"/>
      </w:pPr>
      <w:r>
        <w:br/>
      </w:r>
      <w:r>
        <w:rPr>
          <w:rFonts w:hint="eastAsia"/>
        </w:rPr>
        <w:t>（规范性附录）</w:t>
      </w:r>
      <w:r>
        <w:br/>
      </w:r>
      <w:r>
        <w:rPr>
          <w:rFonts w:hint="eastAsia"/>
        </w:rPr>
        <w:t>游离酸的测定</w:t>
      </w:r>
    </w:p>
    <w:p w:rsidR="006D4614" w:rsidRDefault="006D4614" w:rsidP="00995A05">
      <w:pPr>
        <w:pStyle w:val="af9"/>
        <w:spacing w:before="312" w:after="312"/>
      </w:pPr>
      <w:r>
        <w:rPr>
          <w:rFonts w:hint="eastAsia"/>
        </w:rPr>
        <w:t>方法提要</w:t>
      </w:r>
    </w:p>
    <w:p w:rsidR="006D4614" w:rsidRDefault="006D4614" w:rsidP="00995A05">
      <w:pPr>
        <w:pStyle w:val="aff6"/>
        <w:rPr>
          <w:color w:val="000000"/>
        </w:rPr>
      </w:pPr>
      <w:r>
        <w:rPr>
          <w:rFonts w:hint="eastAsia"/>
          <w:color w:val="000000"/>
        </w:rPr>
        <w:t>用氢氧化钠标准滴定溶液滴定试液中的游离酸，根据指示剂颜色或</w:t>
      </w:r>
      <w:r>
        <w:rPr>
          <w:color w:val="000000"/>
        </w:rPr>
        <w:t>pH</w:t>
      </w:r>
      <w:r>
        <w:rPr>
          <w:rFonts w:hint="eastAsia"/>
          <w:color w:val="000000"/>
        </w:rPr>
        <w:t>值变化指示终点，由消耗的氢氧化钠用量，求得游离酸含量。</w:t>
      </w:r>
    </w:p>
    <w:p w:rsidR="006D4614" w:rsidRDefault="006D4614" w:rsidP="00995A05">
      <w:pPr>
        <w:pStyle w:val="af9"/>
        <w:spacing w:before="312" w:after="312"/>
      </w:pPr>
      <w:r>
        <w:rPr>
          <w:rFonts w:hint="eastAsia"/>
        </w:rPr>
        <w:t>试剂和材料</w:t>
      </w:r>
    </w:p>
    <w:p w:rsidR="006D4614" w:rsidRDefault="006D4614" w:rsidP="00995A05">
      <w:pPr>
        <w:pStyle w:val="afa"/>
        <w:numPr>
          <w:ilvl w:val="2"/>
          <w:numId w:val="37"/>
        </w:numPr>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氢氧化钠标准滴定溶液：</w:t>
      </w:r>
      <w:r w:rsidRPr="00003F42">
        <w:rPr>
          <w:rFonts w:ascii="Times New Roman" w:eastAsia="宋体"/>
          <w:i/>
          <w:color w:val="000000"/>
          <w:kern w:val="2"/>
          <w:szCs w:val="24"/>
        </w:rPr>
        <w:t>c</w:t>
      </w:r>
      <w:r>
        <w:rPr>
          <w:rFonts w:ascii="Times New Roman" w:eastAsia="宋体"/>
          <w:color w:val="000000"/>
          <w:kern w:val="2"/>
          <w:szCs w:val="24"/>
        </w:rPr>
        <w:t>(NaOH)=0.1 mol/L</w:t>
      </w:r>
      <w:r>
        <w:rPr>
          <w:rFonts w:ascii="Times New Roman" w:eastAsia="宋体" w:hint="eastAsia"/>
          <w:color w:val="000000"/>
          <w:kern w:val="2"/>
          <w:szCs w:val="24"/>
        </w:rPr>
        <w:t>。</w:t>
      </w:r>
    </w:p>
    <w:p w:rsidR="006D4614" w:rsidRDefault="006D4614" w:rsidP="00995A05">
      <w:pPr>
        <w:pStyle w:val="afa"/>
        <w:numPr>
          <w:ilvl w:val="2"/>
          <w:numId w:val="37"/>
        </w:numPr>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甲基红</w:t>
      </w:r>
      <w:r>
        <w:rPr>
          <w:rFonts w:ascii="Times New Roman" w:eastAsia="宋体"/>
          <w:color w:val="000000"/>
          <w:kern w:val="2"/>
          <w:szCs w:val="24"/>
        </w:rPr>
        <w:t>-</w:t>
      </w:r>
      <w:r>
        <w:rPr>
          <w:rFonts w:ascii="Times New Roman" w:eastAsia="宋体" w:hint="eastAsia"/>
          <w:color w:val="000000"/>
          <w:kern w:val="2"/>
          <w:szCs w:val="24"/>
        </w:rPr>
        <w:t>亚甲基蓝混合指示液。</w:t>
      </w:r>
    </w:p>
    <w:p w:rsidR="006D4614" w:rsidRDefault="006D4614" w:rsidP="00995A05">
      <w:pPr>
        <w:pStyle w:val="af9"/>
        <w:numPr>
          <w:ilvl w:val="1"/>
          <w:numId w:val="37"/>
        </w:numPr>
        <w:spacing w:before="312" w:after="312"/>
        <w:textAlignment w:val="auto"/>
      </w:pPr>
      <w:r>
        <w:rPr>
          <w:rFonts w:hint="eastAsia"/>
        </w:rPr>
        <w:t>仪器</w:t>
      </w:r>
    </w:p>
    <w:p w:rsidR="006D4614" w:rsidRDefault="006D4614" w:rsidP="00995A05">
      <w:pPr>
        <w:pStyle w:val="afa"/>
        <w:numPr>
          <w:ilvl w:val="2"/>
          <w:numId w:val="37"/>
        </w:numPr>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通常实验室用仪器。</w:t>
      </w:r>
    </w:p>
    <w:p w:rsidR="006D4614" w:rsidRDefault="006D4614" w:rsidP="00995A05">
      <w:pPr>
        <w:pStyle w:val="afa"/>
        <w:numPr>
          <w:ilvl w:val="2"/>
          <w:numId w:val="37"/>
        </w:numPr>
        <w:spacing w:beforeLines="0" w:afterLines="0"/>
        <w:textAlignment w:val="auto"/>
        <w:rPr>
          <w:rFonts w:ascii="Times New Roman" w:eastAsia="宋体"/>
          <w:color w:val="000000"/>
          <w:kern w:val="2"/>
          <w:szCs w:val="24"/>
        </w:rPr>
      </w:pPr>
      <w:r>
        <w:rPr>
          <w:rFonts w:ascii="Times New Roman" w:eastAsia="宋体" w:hint="eastAsia"/>
          <w:color w:val="000000"/>
          <w:kern w:val="2"/>
          <w:szCs w:val="24"/>
        </w:rPr>
        <w:t>微量滴定管：</w:t>
      </w:r>
      <w:r>
        <w:rPr>
          <w:rFonts w:ascii="Times New Roman" w:eastAsia="宋体"/>
          <w:color w:val="000000"/>
          <w:kern w:val="2"/>
          <w:szCs w:val="24"/>
        </w:rPr>
        <w:t>5 mL</w:t>
      </w:r>
      <w:r>
        <w:rPr>
          <w:rFonts w:ascii="Times New Roman" w:eastAsia="宋体" w:hint="eastAsia"/>
          <w:color w:val="000000"/>
          <w:kern w:val="2"/>
          <w:szCs w:val="24"/>
        </w:rPr>
        <w:t>，分度值</w:t>
      </w:r>
      <w:r>
        <w:rPr>
          <w:rFonts w:ascii="Times New Roman" w:eastAsia="宋体"/>
          <w:color w:val="000000"/>
          <w:kern w:val="2"/>
          <w:szCs w:val="24"/>
        </w:rPr>
        <w:t xml:space="preserve"> 0.02 mL</w:t>
      </w:r>
      <w:r>
        <w:rPr>
          <w:rFonts w:ascii="Times New Roman" w:eastAsia="宋体" w:hint="eastAsia"/>
          <w:color w:val="000000"/>
          <w:kern w:val="2"/>
          <w:szCs w:val="24"/>
        </w:rPr>
        <w:t>。</w:t>
      </w:r>
    </w:p>
    <w:p w:rsidR="006D4614" w:rsidRDefault="006D4614" w:rsidP="00995A05">
      <w:pPr>
        <w:pStyle w:val="afa"/>
        <w:numPr>
          <w:ilvl w:val="2"/>
          <w:numId w:val="37"/>
        </w:numPr>
        <w:spacing w:beforeLines="0" w:afterLines="0"/>
        <w:textAlignment w:val="auto"/>
        <w:rPr>
          <w:rFonts w:ascii="Times New Roman" w:eastAsia="宋体"/>
          <w:color w:val="000000"/>
          <w:kern w:val="2"/>
          <w:szCs w:val="24"/>
        </w:rPr>
      </w:pPr>
      <w:r>
        <w:rPr>
          <w:rFonts w:ascii="Times New Roman" w:eastAsia="宋体"/>
          <w:color w:val="000000"/>
          <w:kern w:val="2"/>
          <w:szCs w:val="24"/>
        </w:rPr>
        <w:t>pH</w:t>
      </w:r>
      <w:r>
        <w:rPr>
          <w:rFonts w:ascii="Times New Roman" w:eastAsia="宋体" w:hint="eastAsia"/>
          <w:color w:val="000000"/>
          <w:kern w:val="2"/>
          <w:szCs w:val="24"/>
        </w:rPr>
        <w:t>计：灵敏度为</w:t>
      </w:r>
      <w:r>
        <w:rPr>
          <w:rFonts w:ascii="Times New Roman" w:eastAsia="宋体"/>
          <w:color w:val="000000"/>
          <w:kern w:val="2"/>
          <w:szCs w:val="24"/>
        </w:rPr>
        <w:t>0.01 pH</w:t>
      </w:r>
      <w:r>
        <w:rPr>
          <w:rFonts w:ascii="Times New Roman" w:eastAsia="宋体" w:hint="eastAsia"/>
          <w:color w:val="000000"/>
          <w:kern w:val="2"/>
          <w:szCs w:val="24"/>
        </w:rPr>
        <w:t>单位。</w:t>
      </w:r>
    </w:p>
    <w:p w:rsidR="006D4614" w:rsidRDefault="006D4614" w:rsidP="005C2C4A">
      <w:pPr>
        <w:pStyle w:val="af9"/>
        <w:spacing w:before="312" w:after="312"/>
      </w:pPr>
      <w:r>
        <w:rPr>
          <w:rFonts w:hint="eastAsia"/>
        </w:rPr>
        <w:t>分析步骤</w:t>
      </w:r>
    </w:p>
    <w:p w:rsidR="006D4614" w:rsidRPr="005C2C4A" w:rsidRDefault="006D4614" w:rsidP="005C2C4A">
      <w:pPr>
        <w:pStyle w:val="afa"/>
        <w:numPr>
          <w:ilvl w:val="2"/>
          <w:numId w:val="37"/>
        </w:numPr>
        <w:spacing w:beforeLines="0" w:afterLines="0"/>
        <w:textAlignment w:val="auto"/>
        <w:rPr>
          <w:rFonts w:ascii="Times New Roman" w:eastAsia="宋体"/>
          <w:color w:val="000000"/>
          <w:kern w:val="2"/>
          <w:szCs w:val="24"/>
        </w:rPr>
      </w:pPr>
      <w:r w:rsidRPr="005C2C4A">
        <w:rPr>
          <w:rFonts w:ascii="Times New Roman" w:eastAsia="宋体" w:hint="eastAsia"/>
          <w:color w:val="000000"/>
          <w:kern w:val="2"/>
          <w:szCs w:val="24"/>
        </w:rPr>
        <w:t>做两份试料的平行测定。</w:t>
      </w:r>
    </w:p>
    <w:p w:rsidR="006D4614" w:rsidRPr="005C2C4A" w:rsidRDefault="006D4614" w:rsidP="005C2C4A">
      <w:pPr>
        <w:pStyle w:val="afa"/>
        <w:numPr>
          <w:ilvl w:val="2"/>
          <w:numId w:val="37"/>
        </w:numPr>
        <w:spacing w:beforeLines="0" w:afterLines="0"/>
        <w:textAlignment w:val="auto"/>
        <w:rPr>
          <w:rFonts w:ascii="Times New Roman" w:eastAsia="宋体"/>
          <w:color w:val="000000"/>
          <w:kern w:val="2"/>
          <w:szCs w:val="24"/>
        </w:rPr>
      </w:pPr>
      <w:r w:rsidRPr="005C2C4A">
        <w:rPr>
          <w:rFonts w:ascii="Times New Roman" w:eastAsia="宋体" w:hint="eastAsia"/>
          <w:color w:val="000000"/>
          <w:kern w:val="2"/>
          <w:szCs w:val="24"/>
        </w:rPr>
        <w:t>称取</w:t>
      </w:r>
      <w:r w:rsidRPr="005C2C4A">
        <w:rPr>
          <w:rFonts w:ascii="Times New Roman" w:eastAsia="宋体"/>
          <w:color w:val="000000"/>
          <w:kern w:val="2"/>
          <w:szCs w:val="24"/>
        </w:rPr>
        <w:t>10 g</w:t>
      </w:r>
      <w:r w:rsidRPr="005C2C4A">
        <w:rPr>
          <w:rFonts w:ascii="Times New Roman" w:eastAsia="宋体" w:hint="eastAsia"/>
          <w:color w:val="000000"/>
          <w:kern w:val="2"/>
          <w:szCs w:val="24"/>
        </w:rPr>
        <w:t>试样（精确至</w:t>
      </w:r>
      <w:r w:rsidRPr="005C2C4A">
        <w:rPr>
          <w:rFonts w:ascii="Times New Roman" w:eastAsia="宋体"/>
          <w:color w:val="000000"/>
          <w:kern w:val="2"/>
          <w:szCs w:val="24"/>
        </w:rPr>
        <w:t>0.01 g</w:t>
      </w:r>
      <w:r w:rsidRPr="005C2C4A">
        <w:rPr>
          <w:rFonts w:ascii="Times New Roman" w:eastAsia="宋体" w:hint="eastAsia"/>
          <w:color w:val="000000"/>
          <w:kern w:val="2"/>
          <w:szCs w:val="24"/>
        </w:rPr>
        <w:t>），置于</w:t>
      </w:r>
      <w:r w:rsidRPr="005C2C4A">
        <w:rPr>
          <w:rFonts w:ascii="Times New Roman" w:eastAsia="宋体"/>
          <w:color w:val="000000"/>
          <w:kern w:val="2"/>
          <w:szCs w:val="24"/>
        </w:rPr>
        <w:t>100 mL</w:t>
      </w:r>
      <w:r w:rsidRPr="005C2C4A">
        <w:rPr>
          <w:rFonts w:ascii="Times New Roman" w:eastAsia="宋体" w:hint="eastAsia"/>
          <w:color w:val="000000"/>
          <w:kern w:val="2"/>
          <w:szCs w:val="24"/>
        </w:rPr>
        <w:t>烧杯中，加</w:t>
      </w:r>
      <w:r w:rsidRPr="005C2C4A">
        <w:rPr>
          <w:rFonts w:ascii="Times New Roman" w:eastAsia="宋体"/>
          <w:color w:val="000000"/>
          <w:kern w:val="2"/>
          <w:szCs w:val="24"/>
        </w:rPr>
        <w:t>50 mL</w:t>
      </w:r>
      <w:r w:rsidRPr="005C2C4A">
        <w:rPr>
          <w:rFonts w:ascii="Times New Roman" w:eastAsia="宋体" w:hint="eastAsia"/>
          <w:color w:val="000000"/>
          <w:kern w:val="2"/>
          <w:szCs w:val="24"/>
        </w:rPr>
        <w:t>水溶解。如果溶液浑浊，可用中速滤纸过滤，收集滤液于</w:t>
      </w:r>
      <w:r w:rsidRPr="005C2C4A">
        <w:rPr>
          <w:rFonts w:ascii="Times New Roman" w:eastAsia="宋体"/>
          <w:color w:val="000000"/>
          <w:kern w:val="2"/>
          <w:szCs w:val="24"/>
        </w:rPr>
        <w:t>250 mL</w:t>
      </w:r>
      <w:r w:rsidRPr="005C2C4A">
        <w:rPr>
          <w:rFonts w:ascii="Times New Roman" w:eastAsia="宋体" w:hint="eastAsia"/>
          <w:color w:val="000000"/>
          <w:kern w:val="2"/>
          <w:szCs w:val="24"/>
        </w:rPr>
        <w:t>的锥形瓶中。</w:t>
      </w:r>
    </w:p>
    <w:p w:rsidR="006D4614" w:rsidRDefault="006D4614" w:rsidP="005C2C4A">
      <w:pPr>
        <w:pStyle w:val="afa"/>
        <w:numPr>
          <w:ilvl w:val="2"/>
          <w:numId w:val="37"/>
        </w:numPr>
        <w:tabs>
          <w:tab w:val="num" w:pos="360"/>
        </w:tabs>
        <w:spacing w:beforeLines="0" w:afterLines="0"/>
        <w:textAlignment w:val="auto"/>
        <w:rPr>
          <w:rFonts w:ascii="Times New Roman" w:eastAsia="宋体"/>
          <w:color w:val="000000"/>
          <w:kern w:val="2"/>
          <w:szCs w:val="24"/>
        </w:rPr>
      </w:pPr>
      <w:r w:rsidRPr="005C2C4A">
        <w:rPr>
          <w:rFonts w:ascii="Times New Roman" w:eastAsia="宋体" w:hint="eastAsia"/>
          <w:color w:val="000000"/>
          <w:kern w:val="2"/>
          <w:szCs w:val="24"/>
        </w:rPr>
        <w:t>加</w:t>
      </w:r>
      <w:r w:rsidRPr="005C2C4A">
        <w:rPr>
          <w:rFonts w:ascii="Times New Roman" w:eastAsia="宋体"/>
          <w:color w:val="000000"/>
          <w:kern w:val="2"/>
          <w:szCs w:val="24"/>
        </w:rPr>
        <w:t>1</w:t>
      </w:r>
      <w:r w:rsidRPr="005C2C4A">
        <w:rPr>
          <w:rFonts w:ascii="Times New Roman" w:eastAsia="宋体" w:hint="eastAsia"/>
          <w:color w:val="000000"/>
          <w:kern w:val="2"/>
          <w:szCs w:val="24"/>
        </w:rPr>
        <w:t>～</w:t>
      </w:r>
      <w:r w:rsidRPr="005C2C4A">
        <w:rPr>
          <w:rFonts w:ascii="Times New Roman" w:eastAsia="宋体"/>
          <w:color w:val="000000"/>
          <w:kern w:val="2"/>
          <w:szCs w:val="24"/>
        </w:rPr>
        <w:t>2</w:t>
      </w:r>
      <w:r w:rsidRPr="005C2C4A">
        <w:rPr>
          <w:rFonts w:ascii="Times New Roman" w:eastAsia="宋体" w:hint="eastAsia"/>
          <w:color w:val="000000"/>
          <w:kern w:val="2"/>
          <w:szCs w:val="24"/>
        </w:rPr>
        <w:t>滴指示液于滤液中，用氢氧化钠标准滴定溶液（</w:t>
      </w:r>
      <w:r w:rsidRPr="005C2C4A">
        <w:rPr>
          <w:rFonts w:ascii="Times New Roman" w:eastAsia="宋体"/>
          <w:color w:val="000000"/>
          <w:kern w:val="2"/>
          <w:szCs w:val="24"/>
        </w:rPr>
        <w:t>B.2.1</w:t>
      </w:r>
      <w:r w:rsidRPr="005C2C4A">
        <w:rPr>
          <w:rFonts w:ascii="Times New Roman" w:eastAsia="宋体" w:hint="eastAsia"/>
          <w:color w:val="000000"/>
          <w:kern w:val="2"/>
          <w:szCs w:val="24"/>
        </w:rPr>
        <w:t>）滴定至灰绿色为终点。若试液有色，终点难以观察，也可滴定至</w:t>
      </w:r>
      <w:r w:rsidRPr="005C2C4A">
        <w:rPr>
          <w:rFonts w:ascii="Times New Roman" w:eastAsia="宋体"/>
          <w:color w:val="000000"/>
          <w:kern w:val="2"/>
          <w:szCs w:val="24"/>
        </w:rPr>
        <w:t>pH</w:t>
      </w:r>
      <w:r w:rsidRPr="005C2C4A">
        <w:rPr>
          <w:rFonts w:ascii="Times New Roman" w:eastAsia="宋体" w:hint="eastAsia"/>
          <w:color w:val="000000"/>
          <w:kern w:val="2"/>
          <w:szCs w:val="24"/>
        </w:rPr>
        <w:t>计指示</w:t>
      </w:r>
      <w:r w:rsidRPr="005C2C4A">
        <w:rPr>
          <w:rFonts w:ascii="Times New Roman" w:eastAsia="宋体"/>
          <w:color w:val="000000"/>
          <w:kern w:val="2"/>
          <w:szCs w:val="24"/>
        </w:rPr>
        <w:t>pH 5.4</w:t>
      </w:r>
      <w:r w:rsidRPr="005C2C4A">
        <w:rPr>
          <w:rFonts w:ascii="Times New Roman" w:eastAsia="宋体" w:hint="eastAsia"/>
          <w:color w:val="000000"/>
          <w:kern w:val="2"/>
          <w:szCs w:val="24"/>
        </w:rPr>
        <w:t>～</w:t>
      </w:r>
      <w:r w:rsidRPr="005C2C4A">
        <w:rPr>
          <w:rFonts w:ascii="Times New Roman" w:eastAsia="宋体"/>
          <w:color w:val="000000"/>
          <w:kern w:val="2"/>
          <w:szCs w:val="24"/>
        </w:rPr>
        <w:t>5.6</w:t>
      </w:r>
      <w:r w:rsidRPr="005C2C4A">
        <w:rPr>
          <w:rFonts w:ascii="Times New Roman" w:eastAsia="宋体" w:hint="eastAsia"/>
          <w:color w:val="000000"/>
          <w:kern w:val="2"/>
          <w:szCs w:val="24"/>
        </w:rPr>
        <w:t>为终点。</w:t>
      </w:r>
    </w:p>
    <w:p w:rsidR="006D4614" w:rsidRDefault="006D4614" w:rsidP="005C2C4A">
      <w:pPr>
        <w:pStyle w:val="af9"/>
        <w:spacing w:before="312" w:after="312"/>
      </w:pPr>
      <w:r>
        <w:rPr>
          <w:rFonts w:hint="eastAsia"/>
        </w:rPr>
        <w:t>分析结果的表述</w:t>
      </w:r>
    </w:p>
    <w:p w:rsidR="006D4614" w:rsidRDefault="006D4614" w:rsidP="005C2C4A">
      <w:pPr>
        <w:ind w:firstLine="420"/>
        <w:rPr>
          <w:color w:val="000000"/>
        </w:rPr>
      </w:pPr>
      <w:r>
        <w:rPr>
          <w:rFonts w:hint="eastAsia"/>
        </w:rPr>
        <w:t>游离酸</w:t>
      </w:r>
      <w:r>
        <w:rPr>
          <w:rFonts w:hint="eastAsia"/>
          <w:color w:val="000000"/>
        </w:rPr>
        <w:t>（</w:t>
      </w:r>
      <w:r>
        <w:rPr>
          <w:color w:val="000000"/>
        </w:rPr>
        <w:t>H</w:t>
      </w:r>
      <w:r>
        <w:rPr>
          <w:color w:val="000000"/>
          <w:vertAlign w:val="subscript"/>
        </w:rPr>
        <w:t>2</w:t>
      </w:r>
      <w:r>
        <w:rPr>
          <w:color w:val="000000"/>
        </w:rPr>
        <w:t>SO</w:t>
      </w:r>
      <w:r>
        <w:rPr>
          <w:color w:val="000000"/>
          <w:vertAlign w:val="subscript"/>
        </w:rPr>
        <w:t>4</w:t>
      </w:r>
      <w:r>
        <w:rPr>
          <w:rFonts w:hint="eastAsia"/>
          <w:color w:val="000000"/>
        </w:rPr>
        <w:t>）含量（</w:t>
      </w:r>
      <w:r w:rsidRPr="00CD3717">
        <w:rPr>
          <w:position w:val="-6"/>
        </w:rPr>
        <w:object w:dxaOrig="240" w:dyaOrig="220">
          <v:shape id="_x0000_i1032" type="#_x0000_t75" style="width:12pt;height:11.4pt" o:ole="">
            <v:imagedata r:id="rId15" o:title=""/>
          </v:shape>
          <o:OLEObject Type="Embed" ProgID="Equation.3" ShapeID="_x0000_i1032" DrawAspect="Content" ObjectID="_1605116224" r:id="rId21"/>
        </w:object>
      </w:r>
      <w:r>
        <w:rPr>
          <w:rFonts w:hint="eastAsia"/>
          <w:color w:val="000000"/>
        </w:rPr>
        <w:t>），以质量分数（</w:t>
      </w:r>
      <w:r>
        <w:rPr>
          <w:color w:val="000000"/>
        </w:rPr>
        <w:t>%</w:t>
      </w:r>
      <w:r>
        <w:rPr>
          <w:rFonts w:hint="eastAsia"/>
          <w:color w:val="000000"/>
        </w:rPr>
        <w:t>）表示，按式（</w:t>
      </w:r>
      <w:r>
        <w:rPr>
          <w:color w:val="000000"/>
        </w:rPr>
        <w:t>B.1</w:t>
      </w:r>
      <w:r>
        <w:rPr>
          <w:rFonts w:hint="eastAsia"/>
          <w:color w:val="000000"/>
        </w:rPr>
        <w:t>）计算：</w:t>
      </w:r>
    </w:p>
    <w:p w:rsidR="006D4614" w:rsidRDefault="006D4614" w:rsidP="005C2C4A">
      <w:pPr>
        <w:pStyle w:val="affff6"/>
        <w:rPr>
          <w:kern w:val="2"/>
        </w:rPr>
      </w:pPr>
      <w:r>
        <w:rPr>
          <w:kern w:val="2"/>
        </w:rPr>
        <w:tab/>
      </w:r>
      <w:r w:rsidRPr="00CD3717">
        <w:rPr>
          <w:kern w:val="2"/>
          <w:position w:val="-24"/>
        </w:rPr>
        <w:object w:dxaOrig="3440" w:dyaOrig="620">
          <v:shape id="_x0000_i1033" type="#_x0000_t75" style="width:170.4pt;height:30.6pt" o:ole="">
            <v:imagedata r:id="rId22" o:title=""/>
          </v:shape>
          <o:OLEObject Type="Embed" ProgID="Equation.3" ShapeID="_x0000_i1033" DrawAspect="Content" ObjectID="_1605116225" r:id="rId23"/>
        </w:object>
      </w:r>
      <w:r>
        <w:rPr>
          <w:kern w:val="2"/>
        </w:rPr>
        <w:tab/>
        <w:t>(</w:t>
      </w:r>
      <w:r w:rsidR="008F75F3">
        <w:rPr>
          <w:kern w:val="2"/>
        </w:rPr>
        <w:fldChar w:fldCharType="begin"/>
      </w:r>
      <w:r w:rsidR="008F75F3">
        <w:rPr>
          <w:kern w:val="2"/>
        </w:rPr>
        <w:instrText xml:space="preserve"> STYLEREF  </w:instrText>
      </w:r>
      <w:r w:rsidR="008F75F3">
        <w:rPr>
          <w:kern w:val="2"/>
        </w:rPr>
        <w:instrText>附录标识</w:instrText>
      </w:r>
      <w:r w:rsidR="008F75F3">
        <w:rPr>
          <w:kern w:val="2"/>
        </w:rPr>
        <w:instrText xml:space="preserve"> \l \n \t \* MERGEFORMAT </w:instrText>
      </w:r>
      <w:r w:rsidR="008F75F3">
        <w:rPr>
          <w:kern w:val="2"/>
        </w:rPr>
        <w:fldChar w:fldCharType="separate"/>
      </w:r>
      <w:r>
        <w:rPr>
          <w:kern w:val="2"/>
        </w:rPr>
        <w:t>B</w:t>
      </w:r>
      <w:r w:rsidR="008F75F3">
        <w:rPr>
          <w:kern w:val="2"/>
        </w:rPr>
        <w:fldChar w:fldCharType="end"/>
      </w:r>
      <w:r>
        <w:rPr>
          <w:kern w:val="2"/>
        </w:rPr>
        <w:t>.</w:t>
      </w:r>
      <w:r>
        <w:rPr>
          <w:kern w:val="2"/>
        </w:rPr>
        <w:fldChar w:fldCharType="begin"/>
      </w:r>
      <w:r>
        <w:rPr>
          <w:kern w:val="2"/>
        </w:rPr>
        <w:instrText xml:space="preserve"> seq </w:instrText>
      </w:r>
      <w:r>
        <w:rPr>
          <w:rFonts w:hint="eastAsia"/>
          <w:kern w:val="2"/>
        </w:rPr>
        <w:instrText>附录公式</w:instrText>
      </w:r>
      <w:r>
        <w:rPr>
          <w:kern w:val="2"/>
        </w:rPr>
        <w:instrText xml:space="preserve"> \r 1 </w:instrText>
      </w:r>
      <w:r>
        <w:rPr>
          <w:kern w:val="2"/>
        </w:rPr>
        <w:fldChar w:fldCharType="separate"/>
      </w:r>
      <w:r>
        <w:rPr>
          <w:kern w:val="2"/>
        </w:rPr>
        <w:t>1</w:t>
      </w:r>
      <w:r>
        <w:rPr>
          <w:kern w:val="2"/>
        </w:rPr>
        <w:fldChar w:fldCharType="end"/>
      </w:r>
      <w:r>
        <w:rPr>
          <w:kern w:val="2"/>
        </w:rPr>
        <w:t>)</w:t>
      </w:r>
    </w:p>
    <w:p w:rsidR="006D4614" w:rsidRDefault="006D4614" w:rsidP="005C2C4A">
      <w:pPr>
        <w:pStyle w:val="aff6"/>
      </w:pPr>
      <w:r>
        <w:rPr>
          <w:rFonts w:hint="eastAsia"/>
        </w:rPr>
        <w:t>式中：</w:t>
      </w:r>
    </w:p>
    <w:p w:rsidR="006D4614" w:rsidRDefault="006D4614" w:rsidP="005C2C4A">
      <w:pPr>
        <w:ind w:firstLineChars="250" w:firstLine="525"/>
      </w:pPr>
      <w:r>
        <w:rPr>
          <w:i/>
        </w:rPr>
        <w:t>c</w:t>
      </w:r>
      <w:r>
        <w:t>——</w:t>
      </w:r>
      <w:r>
        <w:rPr>
          <w:rFonts w:hint="eastAsia"/>
        </w:rPr>
        <w:t>氢氧化钠标准滴定溶液的浓度的准确数值，单位为摩尔每升（</w:t>
      </w:r>
      <w:r>
        <w:t>mol/L</w:t>
      </w:r>
      <w:r>
        <w:rPr>
          <w:rFonts w:hint="eastAsia"/>
        </w:rPr>
        <w:t>）；</w:t>
      </w:r>
    </w:p>
    <w:p w:rsidR="006D4614" w:rsidRDefault="006D4614" w:rsidP="005C2C4A">
      <w:pPr>
        <w:pStyle w:val="aff6"/>
      </w:pPr>
      <w:r>
        <w:rPr>
          <w:rFonts w:ascii="Times New Roman"/>
          <w:i/>
        </w:rPr>
        <w:t>V</w:t>
      </w:r>
      <w:r>
        <w:t>——</w:t>
      </w:r>
      <w:r>
        <w:rPr>
          <w:rFonts w:hint="eastAsia"/>
        </w:rPr>
        <w:t>使用氢氧化钠标准滴定溶液的体积的数值</w:t>
      </w:r>
      <w:r>
        <w:rPr>
          <w:rFonts w:ascii="Times New Roman" w:hint="eastAsia"/>
          <w:kern w:val="2"/>
          <w:szCs w:val="24"/>
        </w:rPr>
        <w:t>，单位为毫升（</w:t>
      </w:r>
      <w:r>
        <w:rPr>
          <w:rFonts w:ascii="Times New Roman"/>
          <w:kern w:val="2"/>
          <w:szCs w:val="24"/>
        </w:rPr>
        <w:t>mL</w:t>
      </w:r>
      <w:r>
        <w:rPr>
          <w:rFonts w:ascii="Times New Roman" w:hint="eastAsia"/>
          <w:kern w:val="2"/>
          <w:szCs w:val="24"/>
        </w:rPr>
        <w:t>）</w:t>
      </w:r>
      <w:r>
        <w:rPr>
          <w:rFonts w:hint="eastAsia"/>
        </w:rPr>
        <w:t>；</w:t>
      </w:r>
    </w:p>
    <w:p w:rsidR="006D4614" w:rsidRPr="005C2C4A" w:rsidRDefault="006D4614" w:rsidP="005C2C4A">
      <w:pPr>
        <w:pStyle w:val="aff6"/>
        <w:ind w:firstLineChars="0" w:firstLine="0"/>
        <w:rPr>
          <w:rFonts w:ascii="Times New Roman"/>
          <w:kern w:val="2"/>
          <w:szCs w:val="24"/>
        </w:rPr>
      </w:pPr>
      <w:r w:rsidRPr="005C2C4A">
        <w:rPr>
          <w:rFonts w:ascii="Times New Roman"/>
          <w:kern w:val="2"/>
          <w:szCs w:val="24"/>
        </w:rPr>
        <w:t>0.0490——</w:t>
      </w:r>
      <w:r w:rsidRPr="005C2C4A">
        <w:rPr>
          <w:rFonts w:ascii="Times New Roman" w:hint="eastAsia"/>
          <w:kern w:val="2"/>
          <w:szCs w:val="24"/>
        </w:rPr>
        <w:t>硫酸的毫摩尔质量的数值，单位为克每毫摩尔（</w:t>
      </w:r>
      <w:r w:rsidRPr="005C2C4A">
        <w:rPr>
          <w:rFonts w:ascii="Times New Roman"/>
          <w:kern w:val="2"/>
          <w:szCs w:val="24"/>
        </w:rPr>
        <w:t>g/mmol</w:t>
      </w:r>
      <w:r w:rsidRPr="005C2C4A">
        <w:rPr>
          <w:rFonts w:ascii="Times New Roman" w:hint="eastAsia"/>
          <w:kern w:val="2"/>
          <w:szCs w:val="24"/>
        </w:rPr>
        <w:t>）；</w:t>
      </w:r>
    </w:p>
    <w:p w:rsidR="006D4614" w:rsidRDefault="006D4614" w:rsidP="005C2C4A">
      <w:r>
        <w:rPr>
          <w:i/>
        </w:rPr>
        <w:t xml:space="preserve">    m</w:t>
      </w:r>
      <w:r>
        <w:t>——</w:t>
      </w:r>
      <w:r>
        <w:rPr>
          <w:rFonts w:hint="eastAsia"/>
        </w:rPr>
        <w:t>试料质量的数值，单位为克（</w:t>
      </w:r>
      <w:r>
        <w:t>g</w:t>
      </w:r>
      <w:r>
        <w:rPr>
          <w:rFonts w:hint="eastAsia"/>
        </w:rPr>
        <w:t>）；</w:t>
      </w:r>
    </w:p>
    <w:p w:rsidR="006D4614" w:rsidRDefault="006D4614" w:rsidP="00A83588">
      <w:pPr>
        <w:ind w:firstLineChars="200" w:firstLine="420"/>
      </w:pPr>
      <w:r>
        <w:rPr>
          <w:rFonts w:hint="eastAsia"/>
          <w:color w:val="000000"/>
        </w:rPr>
        <w:t>计算结果表示到小数点后三位，取平行测定结果的算术平均数作为测定结果。</w:t>
      </w:r>
    </w:p>
    <w:p w:rsidR="006D4614" w:rsidRPr="005C2C4A" w:rsidRDefault="006D4614" w:rsidP="005C2C4A">
      <w:pPr>
        <w:pStyle w:val="aff6"/>
      </w:pPr>
    </w:p>
    <w:p w:rsidR="006D4614" w:rsidRPr="005C2C4A" w:rsidRDefault="006D4614" w:rsidP="005C2C4A">
      <w:pPr>
        <w:pStyle w:val="afa"/>
        <w:numPr>
          <w:ilvl w:val="0"/>
          <w:numId w:val="0"/>
        </w:numPr>
        <w:spacing w:before="156" w:after="156"/>
      </w:pPr>
    </w:p>
    <w:p w:rsidR="006D4614" w:rsidRDefault="006D4614" w:rsidP="005C2C4A">
      <w:pPr>
        <w:pStyle w:val="af9"/>
        <w:spacing w:before="312" w:after="312"/>
      </w:pPr>
      <w:r>
        <w:rPr>
          <w:rFonts w:hint="eastAsia"/>
        </w:rPr>
        <w:t>允许差</w:t>
      </w:r>
    </w:p>
    <w:p w:rsidR="006D4614" w:rsidRDefault="006D4614" w:rsidP="005C2C4A">
      <w:pPr>
        <w:ind w:firstLine="420"/>
        <w:rPr>
          <w:color w:val="000000"/>
        </w:rPr>
      </w:pPr>
      <w:r>
        <w:rPr>
          <w:rFonts w:hint="eastAsia"/>
          <w:color w:val="000000"/>
        </w:rPr>
        <w:t>平行测定结果的</w:t>
      </w:r>
      <w:proofErr w:type="gramStart"/>
      <w:r>
        <w:rPr>
          <w:rFonts w:hint="eastAsia"/>
          <w:color w:val="000000"/>
        </w:rPr>
        <w:t>的</w:t>
      </w:r>
      <w:proofErr w:type="gramEnd"/>
      <w:r>
        <w:rPr>
          <w:rFonts w:hint="eastAsia"/>
          <w:color w:val="000000"/>
        </w:rPr>
        <w:t>绝对差值应符合表</w:t>
      </w:r>
      <w:r>
        <w:rPr>
          <w:color w:val="000000"/>
        </w:rPr>
        <w:t>B.1</w:t>
      </w:r>
      <w:r>
        <w:rPr>
          <w:rFonts w:hint="eastAsia"/>
          <w:color w:val="000000"/>
        </w:rPr>
        <w:t>。</w:t>
      </w:r>
    </w:p>
    <w:p w:rsidR="006D4614" w:rsidRDefault="006D4614" w:rsidP="005C2C4A">
      <w:pPr>
        <w:pStyle w:val="af6"/>
        <w:numPr>
          <w:ilvl w:val="1"/>
          <w:numId w:val="40"/>
        </w:numPr>
        <w:tabs>
          <w:tab w:val="num" w:pos="180"/>
        </w:tabs>
        <w:spacing w:before="156" w:after="156"/>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37"/>
        <w:gridCol w:w="4295"/>
      </w:tblGrid>
      <w:tr w:rsidR="006D4614" w:rsidTr="005C2C4A">
        <w:trPr>
          <w:jc w:val="center"/>
        </w:trPr>
        <w:tc>
          <w:tcPr>
            <w:tcW w:w="5037" w:type="dxa"/>
          </w:tcPr>
          <w:p w:rsidR="006D4614" w:rsidRDefault="006D4614">
            <w:pPr>
              <w:jc w:val="center"/>
              <w:rPr>
                <w:color w:val="000000"/>
                <w:sz w:val="18"/>
              </w:rPr>
            </w:pPr>
            <w:r>
              <w:rPr>
                <w:rFonts w:hint="eastAsia"/>
                <w:color w:val="000000"/>
                <w:sz w:val="18"/>
              </w:rPr>
              <w:t>游离酸含量，</w:t>
            </w:r>
            <w:r>
              <w:rPr>
                <w:color w:val="000000"/>
                <w:sz w:val="18"/>
              </w:rPr>
              <w:t>%</w:t>
            </w:r>
          </w:p>
        </w:tc>
        <w:tc>
          <w:tcPr>
            <w:tcW w:w="4295" w:type="dxa"/>
          </w:tcPr>
          <w:p w:rsidR="006D4614" w:rsidRDefault="006D4614">
            <w:pPr>
              <w:jc w:val="center"/>
              <w:rPr>
                <w:color w:val="000000"/>
                <w:sz w:val="18"/>
              </w:rPr>
            </w:pPr>
            <w:r>
              <w:rPr>
                <w:rFonts w:hint="eastAsia"/>
                <w:color w:val="000000"/>
                <w:sz w:val="18"/>
              </w:rPr>
              <w:t>绝对差值，</w:t>
            </w:r>
            <w:r>
              <w:rPr>
                <w:color w:val="000000"/>
                <w:sz w:val="18"/>
              </w:rPr>
              <w:t>%</w:t>
            </w:r>
          </w:p>
        </w:tc>
      </w:tr>
      <w:tr w:rsidR="006D4614" w:rsidTr="005C2C4A">
        <w:trPr>
          <w:jc w:val="center"/>
        </w:trPr>
        <w:tc>
          <w:tcPr>
            <w:tcW w:w="5037" w:type="dxa"/>
          </w:tcPr>
          <w:p w:rsidR="006D4614" w:rsidRDefault="006D4614">
            <w:pPr>
              <w:jc w:val="center"/>
              <w:rPr>
                <w:color w:val="000000"/>
                <w:sz w:val="18"/>
              </w:rPr>
            </w:pPr>
            <w:r>
              <w:rPr>
                <w:rFonts w:hint="eastAsia"/>
                <w:color w:val="000000"/>
                <w:sz w:val="18"/>
              </w:rPr>
              <w:t>≤</w:t>
            </w:r>
            <w:r>
              <w:rPr>
                <w:color w:val="000000"/>
                <w:sz w:val="18"/>
              </w:rPr>
              <w:t>0.05</w:t>
            </w:r>
          </w:p>
        </w:tc>
        <w:tc>
          <w:tcPr>
            <w:tcW w:w="4295" w:type="dxa"/>
          </w:tcPr>
          <w:p w:rsidR="006D4614" w:rsidRDefault="006D4614">
            <w:pPr>
              <w:jc w:val="center"/>
              <w:rPr>
                <w:color w:val="000000"/>
                <w:sz w:val="18"/>
              </w:rPr>
            </w:pPr>
            <w:r>
              <w:rPr>
                <w:color w:val="000000"/>
                <w:sz w:val="18"/>
              </w:rPr>
              <w:t>0.005</w:t>
            </w:r>
          </w:p>
        </w:tc>
      </w:tr>
      <w:tr w:rsidR="006D4614" w:rsidTr="005C2C4A">
        <w:trPr>
          <w:jc w:val="center"/>
        </w:trPr>
        <w:tc>
          <w:tcPr>
            <w:tcW w:w="5037" w:type="dxa"/>
          </w:tcPr>
          <w:p w:rsidR="006D4614" w:rsidRDefault="006D4614">
            <w:pPr>
              <w:jc w:val="center"/>
              <w:rPr>
                <w:color w:val="000000"/>
                <w:sz w:val="18"/>
              </w:rPr>
            </w:pPr>
            <w:r>
              <w:rPr>
                <w:rFonts w:hint="eastAsia"/>
                <w:color w:val="000000"/>
                <w:sz w:val="18"/>
              </w:rPr>
              <w:t>＞</w:t>
            </w:r>
            <w:r>
              <w:rPr>
                <w:color w:val="000000"/>
                <w:sz w:val="18"/>
              </w:rPr>
              <w:t>0.05</w:t>
            </w:r>
          </w:p>
        </w:tc>
        <w:tc>
          <w:tcPr>
            <w:tcW w:w="4295" w:type="dxa"/>
          </w:tcPr>
          <w:p w:rsidR="006D4614" w:rsidRDefault="006D4614">
            <w:pPr>
              <w:jc w:val="center"/>
              <w:rPr>
                <w:color w:val="000000"/>
                <w:sz w:val="18"/>
              </w:rPr>
            </w:pPr>
            <w:r>
              <w:rPr>
                <w:color w:val="000000"/>
                <w:sz w:val="18"/>
              </w:rPr>
              <w:t>0.01</w:t>
            </w:r>
          </w:p>
        </w:tc>
      </w:tr>
    </w:tbl>
    <w:p w:rsidR="006D4614" w:rsidRDefault="006D4614" w:rsidP="005C2C4A">
      <w:pPr>
        <w:pStyle w:val="aff6"/>
        <w:rPr>
          <w:rFonts w:ascii="Times New Roman"/>
          <w:color w:val="000000"/>
        </w:rPr>
      </w:pPr>
      <w:r>
        <w:rPr>
          <w:rFonts w:ascii="Times New Roman" w:hint="eastAsia"/>
          <w:color w:val="000000"/>
        </w:rPr>
        <w:t>不同实验室测定结果的绝对差值应符合表</w:t>
      </w:r>
      <w:r>
        <w:rPr>
          <w:rFonts w:ascii="Times New Roman"/>
          <w:color w:val="000000"/>
        </w:rPr>
        <w:t>B.2</w:t>
      </w:r>
      <w:r>
        <w:rPr>
          <w:rFonts w:ascii="Times New Roman" w:hint="eastAsia"/>
          <w:color w:val="000000"/>
        </w:rPr>
        <w:t>。</w:t>
      </w:r>
    </w:p>
    <w:p w:rsidR="006D4614" w:rsidRDefault="006D4614" w:rsidP="005C2C4A">
      <w:pPr>
        <w:pStyle w:val="af6"/>
        <w:numPr>
          <w:ilvl w:val="1"/>
          <w:numId w:val="40"/>
        </w:numPr>
        <w:tabs>
          <w:tab w:val="num" w:pos="180"/>
        </w:tabs>
        <w:spacing w:before="156" w:after="156"/>
        <w:ind w:left="0" w:firstLine="0"/>
        <w:rPr>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80"/>
        <w:gridCol w:w="4261"/>
      </w:tblGrid>
      <w:tr w:rsidR="006D4614" w:rsidTr="005C2C4A">
        <w:trPr>
          <w:jc w:val="center"/>
        </w:trPr>
        <w:tc>
          <w:tcPr>
            <w:tcW w:w="5080" w:type="dxa"/>
          </w:tcPr>
          <w:p w:rsidR="006D4614" w:rsidRDefault="006D4614">
            <w:pPr>
              <w:jc w:val="center"/>
              <w:rPr>
                <w:color w:val="000000"/>
                <w:sz w:val="18"/>
              </w:rPr>
            </w:pPr>
            <w:r>
              <w:rPr>
                <w:rFonts w:hint="eastAsia"/>
                <w:color w:val="000000"/>
                <w:sz w:val="18"/>
              </w:rPr>
              <w:t>游离酸含量，</w:t>
            </w:r>
            <w:r>
              <w:rPr>
                <w:color w:val="000000"/>
                <w:sz w:val="18"/>
              </w:rPr>
              <w:t>%</w:t>
            </w:r>
          </w:p>
        </w:tc>
        <w:tc>
          <w:tcPr>
            <w:tcW w:w="4261" w:type="dxa"/>
          </w:tcPr>
          <w:p w:rsidR="006D4614" w:rsidRDefault="006D4614">
            <w:pPr>
              <w:jc w:val="center"/>
              <w:rPr>
                <w:color w:val="000000"/>
                <w:sz w:val="18"/>
              </w:rPr>
            </w:pPr>
            <w:r>
              <w:rPr>
                <w:rFonts w:hint="eastAsia"/>
                <w:color w:val="000000"/>
                <w:sz w:val="18"/>
              </w:rPr>
              <w:t>绝对差值，</w:t>
            </w:r>
            <w:r>
              <w:rPr>
                <w:color w:val="000000"/>
                <w:sz w:val="18"/>
              </w:rPr>
              <w:t>%</w:t>
            </w:r>
          </w:p>
        </w:tc>
      </w:tr>
      <w:tr w:rsidR="006D4614" w:rsidTr="005C2C4A">
        <w:trPr>
          <w:jc w:val="center"/>
        </w:trPr>
        <w:tc>
          <w:tcPr>
            <w:tcW w:w="5080" w:type="dxa"/>
          </w:tcPr>
          <w:p w:rsidR="006D4614" w:rsidRDefault="006D4614">
            <w:pPr>
              <w:jc w:val="center"/>
              <w:rPr>
                <w:color w:val="000000"/>
                <w:sz w:val="18"/>
              </w:rPr>
            </w:pPr>
            <w:r>
              <w:rPr>
                <w:rFonts w:hint="eastAsia"/>
                <w:color w:val="000000"/>
                <w:sz w:val="18"/>
              </w:rPr>
              <w:t>≤</w:t>
            </w:r>
            <w:r>
              <w:rPr>
                <w:color w:val="000000"/>
                <w:sz w:val="18"/>
              </w:rPr>
              <w:t>0.05</w:t>
            </w:r>
          </w:p>
        </w:tc>
        <w:tc>
          <w:tcPr>
            <w:tcW w:w="4261" w:type="dxa"/>
          </w:tcPr>
          <w:p w:rsidR="006D4614" w:rsidRDefault="006D4614">
            <w:pPr>
              <w:jc w:val="center"/>
              <w:rPr>
                <w:color w:val="000000"/>
                <w:sz w:val="18"/>
              </w:rPr>
            </w:pPr>
            <w:r>
              <w:rPr>
                <w:color w:val="000000"/>
                <w:sz w:val="18"/>
              </w:rPr>
              <w:t>0.01</w:t>
            </w:r>
          </w:p>
        </w:tc>
      </w:tr>
      <w:tr w:rsidR="006D4614" w:rsidTr="005C2C4A">
        <w:trPr>
          <w:jc w:val="center"/>
        </w:trPr>
        <w:tc>
          <w:tcPr>
            <w:tcW w:w="5080" w:type="dxa"/>
          </w:tcPr>
          <w:p w:rsidR="006D4614" w:rsidRDefault="006D4614">
            <w:pPr>
              <w:jc w:val="center"/>
              <w:rPr>
                <w:color w:val="000000"/>
                <w:sz w:val="18"/>
              </w:rPr>
            </w:pPr>
            <w:r>
              <w:rPr>
                <w:rFonts w:hint="eastAsia"/>
                <w:color w:val="000000"/>
                <w:sz w:val="18"/>
              </w:rPr>
              <w:t>＞</w:t>
            </w:r>
            <w:r>
              <w:rPr>
                <w:color w:val="000000"/>
                <w:sz w:val="18"/>
              </w:rPr>
              <w:t>0.05</w:t>
            </w:r>
          </w:p>
        </w:tc>
        <w:tc>
          <w:tcPr>
            <w:tcW w:w="4261" w:type="dxa"/>
          </w:tcPr>
          <w:p w:rsidR="006D4614" w:rsidRDefault="006D4614">
            <w:pPr>
              <w:jc w:val="center"/>
              <w:rPr>
                <w:color w:val="000000"/>
                <w:sz w:val="18"/>
              </w:rPr>
            </w:pPr>
            <w:r>
              <w:rPr>
                <w:color w:val="000000"/>
                <w:sz w:val="18"/>
              </w:rPr>
              <w:t>0.02</w:t>
            </w:r>
          </w:p>
        </w:tc>
      </w:tr>
    </w:tbl>
    <w:p w:rsidR="006D4614" w:rsidRDefault="006D4614" w:rsidP="00F8435D">
      <w:pPr>
        <w:pStyle w:val="aa"/>
      </w:pPr>
    </w:p>
    <w:p w:rsidR="006D4614" w:rsidRDefault="006D4614" w:rsidP="00F8435D">
      <w:pPr>
        <w:pStyle w:val="af5"/>
      </w:pPr>
    </w:p>
    <w:p w:rsidR="006D4614" w:rsidRDefault="006D4614" w:rsidP="00F8435D">
      <w:pPr>
        <w:pStyle w:val="af8"/>
      </w:pPr>
      <w:r>
        <w:br/>
      </w:r>
      <w:r>
        <w:rPr>
          <w:rFonts w:hint="eastAsia"/>
        </w:rPr>
        <w:t>（规范性附录）</w:t>
      </w:r>
      <w:r>
        <w:br/>
      </w:r>
      <w:r>
        <w:rPr>
          <w:rFonts w:hint="eastAsia"/>
        </w:rPr>
        <w:t>水分的测定</w:t>
      </w:r>
    </w:p>
    <w:p w:rsidR="006D4614" w:rsidRDefault="006D4614" w:rsidP="00F8435D">
      <w:pPr>
        <w:pStyle w:val="af9"/>
        <w:spacing w:before="312" w:after="312"/>
      </w:pPr>
      <w:r>
        <w:rPr>
          <w:rFonts w:hint="eastAsia"/>
        </w:rPr>
        <w:t>方法提要</w:t>
      </w:r>
    </w:p>
    <w:p w:rsidR="006D4614" w:rsidRDefault="006D4614" w:rsidP="00F8435D">
      <w:pPr>
        <w:pStyle w:val="af9"/>
        <w:numPr>
          <w:ilvl w:val="0"/>
          <w:numId w:val="0"/>
        </w:numPr>
        <w:spacing w:beforeLines="0" w:afterLines="0"/>
        <w:ind w:firstLineChars="200" w:firstLine="420"/>
        <w:outlineLvl w:val="9"/>
        <w:rPr>
          <w:rFonts w:ascii="Times New Roman" w:eastAsia="宋体"/>
          <w:color w:val="000000"/>
          <w:kern w:val="2"/>
          <w:szCs w:val="24"/>
        </w:rPr>
      </w:pPr>
      <w:r w:rsidRPr="00F8435D">
        <w:rPr>
          <w:rFonts w:ascii="Times New Roman" w:eastAsia="宋体" w:hint="eastAsia"/>
          <w:color w:val="000000"/>
          <w:kern w:val="2"/>
          <w:szCs w:val="24"/>
        </w:rPr>
        <w:t>在一定温度的电热恒温干燥箱内，将试样烘干至恒重，然后测定试样减少的质量。本方法适用于所取试样中水分质量不小于</w:t>
      </w:r>
      <w:r w:rsidRPr="00F8435D">
        <w:rPr>
          <w:rFonts w:ascii="Times New Roman" w:eastAsia="宋体"/>
          <w:color w:val="000000"/>
          <w:kern w:val="2"/>
          <w:szCs w:val="24"/>
        </w:rPr>
        <w:t>0.001 g</w:t>
      </w:r>
      <w:r w:rsidRPr="00F8435D">
        <w:rPr>
          <w:rFonts w:ascii="Times New Roman" w:eastAsia="宋体" w:hint="eastAsia"/>
          <w:color w:val="000000"/>
          <w:kern w:val="2"/>
          <w:szCs w:val="24"/>
        </w:rPr>
        <w:t>。</w:t>
      </w:r>
    </w:p>
    <w:p w:rsidR="006D4614" w:rsidRDefault="006D4614" w:rsidP="00F8435D">
      <w:pPr>
        <w:pStyle w:val="af9"/>
        <w:spacing w:before="312" w:after="312"/>
      </w:pPr>
      <w:r>
        <w:rPr>
          <w:rFonts w:hint="eastAsia"/>
        </w:rPr>
        <w:t>仪器</w:t>
      </w:r>
    </w:p>
    <w:p w:rsidR="006D4614" w:rsidRPr="00F8435D" w:rsidRDefault="006D4614" w:rsidP="00F8435D">
      <w:pPr>
        <w:pStyle w:val="afa"/>
        <w:spacing w:beforeLines="0" w:afterLines="0"/>
        <w:rPr>
          <w:rFonts w:ascii="Times New Roman" w:eastAsia="宋体"/>
          <w:color w:val="000000"/>
          <w:kern w:val="2"/>
          <w:szCs w:val="24"/>
        </w:rPr>
      </w:pPr>
      <w:r w:rsidRPr="00F8435D">
        <w:rPr>
          <w:rFonts w:ascii="Times New Roman" w:eastAsia="宋体" w:hint="eastAsia"/>
          <w:color w:val="000000"/>
          <w:kern w:val="2"/>
          <w:szCs w:val="24"/>
        </w:rPr>
        <w:t>通常实验室用仪器。</w:t>
      </w:r>
    </w:p>
    <w:p w:rsidR="006D4614" w:rsidRPr="00F8435D" w:rsidRDefault="006D4614" w:rsidP="00F8435D">
      <w:pPr>
        <w:pStyle w:val="afa"/>
        <w:spacing w:beforeLines="0" w:afterLines="0"/>
        <w:rPr>
          <w:rFonts w:ascii="Times New Roman" w:eastAsia="宋体"/>
          <w:color w:val="000000"/>
          <w:kern w:val="2"/>
          <w:szCs w:val="24"/>
        </w:rPr>
      </w:pPr>
      <w:proofErr w:type="gramStart"/>
      <w:r w:rsidRPr="00F8435D">
        <w:rPr>
          <w:rFonts w:ascii="Times New Roman" w:eastAsia="宋体" w:hint="eastAsia"/>
          <w:color w:val="000000"/>
          <w:kern w:val="2"/>
          <w:szCs w:val="24"/>
        </w:rPr>
        <w:t>带磨口</w:t>
      </w:r>
      <w:proofErr w:type="gramEnd"/>
      <w:r w:rsidRPr="00F8435D">
        <w:rPr>
          <w:rFonts w:ascii="Times New Roman" w:eastAsia="宋体" w:hint="eastAsia"/>
          <w:color w:val="000000"/>
          <w:kern w:val="2"/>
          <w:szCs w:val="24"/>
        </w:rPr>
        <w:t>塞称量瓶：直径</w:t>
      </w:r>
      <w:r>
        <w:rPr>
          <w:rFonts w:ascii="Times New Roman" w:eastAsia="宋体"/>
          <w:color w:val="000000"/>
          <w:kern w:val="2"/>
          <w:szCs w:val="24"/>
        </w:rPr>
        <w:t>50</w:t>
      </w:r>
      <w:r w:rsidRPr="00F8435D">
        <w:rPr>
          <w:rFonts w:ascii="Times New Roman" w:eastAsia="宋体"/>
          <w:color w:val="000000"/>
          <w:kern w:val="2"/>
          <w:szCs w:val="24"/>
        </w:rPr>
        <w:t>mm</w:t>
      </w:r>
      <w:r w:rsidRPr="00F8435D">
        <w:rPr>
          <w:rFonts w:ascii="Times New Roman" w:eastAsia="宋体" w:hint="eastAsia"/>
          <w:color w:val="000000"/>
          <w:kern w:val="2"/>
          <w:szCs w:val="24"/>
        </w:rPr>
        <w:t>，高</w:t>
      </w:r>
      <w:r>
        <w:rPr>
          <w:rFonts w:ascii="Times New Roman" w:eastAsia="宋体"/>
          <w:color w:val="000000"/>
          <w:kern w:val="2"/>
          <w:szCs w:val="24"/>
        </w:rPr>
        <w:t>30</w:t>
      </w:r>
      <w:r w:rsidRPr="00F8435D">
        <w:rPr>
          <w:rFonts w:ascii="Times New Roman" w:eastAsia="宋体"/>
          <w:color w:val="000000"/>
          <w:kern w:val="2"/>
          <w:szCs w:val="24"/>
        </w:rPr>
        <w:t>mm</w:t>
      </w:r>
      <w:r w:rsidRPr="00F8435D">
        <w:rPr>
          <w:rFonts w:ascii="Times New Roman" w:eastAsia="宋体" w:hint="eastAsia"/>
          <w:color w:val="000000"/>
          <w:kern w:val="2"/>
          <w:szCs w:val="24"/>
        </w:rPr>
        <w:t>。</w:t>
      </w:r>
    </w:p>
    <w:p w:rsidR="006D4614" w:rsidRDefault="006D4614" w:rsidP="00F8435D">
      <w:pPr>
        <w:pStyle w:val="afa"/>
        <w:spacing w:beforeLines="0" w:afterLines="0"/>
        <w:rPr>
          <w:rFonts w:ascii="Times New Roman" w:eastAsia="宋体"/>
          <w:color w:val="000000"/>
          <w:kern w:val="2"/>
          <w:szCs w:val="24"/>
        </w:rPr>
      </w:pPr>
      <w:r w:rsidRPr="00F8435D">
        <w:rPr>
          <w:rFonts w:ascii="Times New Roman" w:eastAsia="宋体" w:hint="eastAsia"/>
          <w:color w:val="000000"/>
          <w:kern w:val="2"/>
          <w:szCs w:val="24"/>
        </w:rPr>
        <w:t>电热恒温干燥箱：温度可控制在（</w:t>
      </w:r>
      <w:r w:rsidRPr="00F8435D">
        <w:rPr>
          <w:rFonts w:ascii="Times New Roman" w:eastAsia="宋体"/>
          <w:color w:val="000000"/>
          <w:kern w:val="2"/>
          <w:szCs w:val="24"/>
        </w:rPr>
        <w:t>105±2</w:t>
      </w:r>
      <w:r w:rsidRPr="00F8435D">
        <w:rPr>
          <w:rFonts w:ascii="Times New Roman" w:eastAsia="宋体" w:hint="eastAsia"/>
          <w:color w:val="000000"/>
          <w:kern w:val="2"/>
          <w:szCs w:val="24"/>
        </w:rPr>
        <w:t>）℃。</w:t>
      </w:r>
    </w:p>
    <w:p w:rsidR="006D4614" w:rsidRDefault="006D4614" w:rsidP="00AE37CE">
      <w:pPr>
        <w:pStyle w:val="af9"/>
        <w:spacing w:before="312" w:after="312"/>
      </w:pPr>
      <w:r>
        <w:rPr>
          <w:rFonts w:hint="eastAsia"/>
        </w:rPr>
        <w:t>分析步骤</w:t>
      </w:r>
    </w:p>
    <w:p w:rsidR="006D4614" w:rsidRPr="00AE37CE" w:rsidRDefault="006D4614" w:rsidP="00AE37CE">
      <w:pPr>
        <w:pStyle w:val="af9"/>
        <w:numPr>
          <w:ilvl w:val="0"/>
          <w:numId w:val="0"/>
        </w:numPr>
        <w:spacing w:beforeLines="0" w:afterLines="0"/>
        <w:ind w:firstLineChars="200" w:firstLine="420"/>
      </w:pPr>
      <w:r w:rsidRPr="00AE37CE">
        <w:rPr>
          <w:rFonts w:ascii="Times New Roman" w:eastAsia="宋体" w:hint="eastAsia"/>
          <w:color w:val="000000"/>
          <w:kern w:val="2"/>
          <w:szCs w:val="24"/>
        </w:rPr>
        <w:t>做两份试料的平行测定。</w:t>
      </w:r>
    </w:p>
    <w:p w:rsidR="006D4614" w:rsidRPr="00F8435D" w:rsidRDefault="006D4614" w:rsidP="00AE37CE">
      <w:pPr>
        <w:pStyle w:val="af9"/>
        <w:numPr>
          <w:ilvl w:val="0"/>
          <w:numId w:val="0"/>
        </w:numPr>
        <w:spacing w:beforeLines="0" w:afterLines="0"/>
        <w:ind w:firstLineChars="200" w:firstLine="420"/>
        <w:outlineLvl w:val="9"/>
        <w:rPr>
          <w:rFonts w:ascii="Times New Roman" w:eastAsia="宋体"/>
          <w:color w:val="000000"/>
          <w:kern w:val="2"/>
          <w:szCs w:val="24"/>
        </w:rPr>
      </w:pPr>
      <w:r w:rsidRPr="00F8435D">
        <w:rPr>
          <w:rFonts w:ascii="Times New Roman" w:eastAsia="宋体" w:hint="eastAsia"/>
          <w:color w:val="000000"/>
          <w:kern w:val="2"/>
          <w:szCs w:val="24"/>
        </w:rPr>
        <w:t>称取</w:t>
      </w:r>
      <w:r w:rsidRPr="00F8435D">
        <w:rPr>
          <w:rFonts w:ascii="Times New Roman" w:eastAsia="宋体"/>
          <w:color w:val="000000"/>
          <w:kern w:val="2"/>
          <w:szCs w:val="24"/>
        </w:rPr>
        <w:t>5 g</w:t>
      </w:r>
      <w:r w:rsidRPr="00F8435D">
        <w:rPr>
          <w:rFonts w:ascii="Times New Roman" w:eastAsia="宋体" w:hint="eastAsia"/>
          <w:color w:val="000000"/>
          <w:kern w:val="2"/>
          <w:szCs w:val="24"/>
        </w:rPr>
        <w:t>试样（精确至</w:t>
      </w:r>
      <w:r w:rsidRPr="00F8435D">
        <w:rPr>
          <w:rFonts w:ascii="Times New Roman" w:eastAsia="宋体"/>
          <w:color w:val="000000"/>
          <w:kern w:val="2"/>
          <w:szCs w:val="24"/>
        </w:rPr>
        <w:t>0.0002 g</w:t>
      </w:r>
      <w:r w:rsidRPr="00F8435D">
        <w:rPr>
          <w:rFonts w:ascii="Times New Roman" w:eastAsia="宋体" w:hint="eastAsia"/>
          <w:color w:val="000000"/>
          <w:kern w:val="2"/>
          <w:szCs w:val="24"/>
        </w:rPr>
        <w:t>），置于预先在</w:t>
      </w:r>
      <w:r>
        <w:rPr>
          <w:rFonts w:ascii="Times New Roman" w:eastAsia="宋体" w:hint="eastAsia"/>
          <w:color w:val="000000"/>
          <w:kern w:val="2"/>
          <w:szCs w:val="24"/>
        </w:rPr>
        <w:t>（</w:t>
      </w:r>
      <w:r>
        <w:rPr>
          <w:rFonts w:ascii="Times New Roman" w:eastAsia="宋体"/>
          <w:color w:val="000000"/>
          <w:kern w:val="2"/>
          <w:szCs w:val="24"/>
        </w:rPr>
        <w:t>105</w:t>
      </w:r>
      <w:r w:rsidRPr="00F8435D">
        <w:rPr>
          <w:rFonts w:ascii="Times New Roman" w:eastAsia="宋体" w:hint="eastAsia"/>
          <w:color w:val="000000"/>
          <w:kern w:val="2"/>
          <w:szCs w:val="24"/>
        </w:rPr>
        <w:t>±</w:t>
      </w:r>
      <w:r w:rsidRPr="00F8435D">
        <w:rPr>
          <w:rFonts w:ascii="Times New Roman" w:eastAsia="宋体"/>
          <w:color w:val="000000"/>
          <w:kern w:val="2"/>
          <w:szCs w:val="24"/>
        </w:rPr>
        <w:t>2</w:t>
      </w:r>
      <w:r>
        <w:rPr>
          <w:rFonts w:ascii="Times New Roman" w:eastAsia="宋体" w:hint="eastAsia"/>
          <w:color w:val="000000"/>
          <w:kern w:val="2"/>
          <w:szCs w:val="24"/>
        </w:rPr>
        <w:t>）</w:t>
      </w:r>
      <w:r w:rsidRPr="00F8435D">
        <w:rPr>
          <w:rFonts w:ascii="Times New Roman" w:eastAsia="宋体" w:hint="eastAsia"/>
          <w:color w:val="000000"/>
          <w:kern w:val="2"/>
          <w:szCs w:val="24"/>
        </w:rPr>
        <w:t>℃</w:t>
      </w:r>
      <w:proofErr w:type="gramStart"/>
      <w:r w:rsidRPr="00F8435D">
        <w:rPr>
          <w:rFonts w:ascii="Times New Roman" w:eastAsia="宋体" w:hint="eastAsia"/>
          <w:color w:val="000000"/>
          <w:kern w:val="2"/>
          <w:szCs w:val="24"/>
        </w:rPr>
        <w:t>干燥至</w:t>
      </w:r>
      <w:proofErr w:type="gramEnd"/>
      <w:r w:rsidRPr="00F8435D">
        <w:rPr>
          <w:rFonts w:ascii="Times New Roman" w:eastAsia="宋体" w:hint="eastAsia"/>
          <w:color w:val="000000"/>
          <w:kern w:val="2"/>
          <w:szCs w:val="24"/>
        </w:rPr>
        <w:t>恒重的称量瓶（</w:t>
      </w:r>
      <w:r w:rsidRPr="00F8435D">
        <w:rPr>
          <w:rFonts w:ascii="Times New Roman" w:eastAsia="宋体"/>
          <w:color w:val="000000"/>
          <w:kern w:val="2"/>
          <w:szCs w:val="24"/>
        </w:rPr>
        <w:t>C.2.2</w:t>
      </w:r>
      <w:r w:rsidRPr="00F8435D">
        <w:rPr>
          <w:rFonts w:ascii="Times New Roman" w:eastAsia="宋体" w:hint="eastAsia"/>
          <w:color w:val="000000"/>
          <w:kern w:val="2"/>
          <w:szCs w:val="24"/>
        </w:rPr>
        <w:t>）中，将称量瓶盖子稍微打开，在（</w:t>
      </w:r>
      <w:r w:rsidRPr="00F8435D">
        <w:rPr>
          <w:rFonts w:ascii="Times New Roman" w:eastAsia="宋体"/>
          <w:color w:val="000000"/>
          <w:kern w:val="2"/>
          <w:szCs w:val="24"/>
        </w:rPr>
        <w:t>105±2</w:t>
      </w:r>
      <w:r w:rsidRPr="00F8435D">
        <w:rPr>
          <w:rFonts w:ascii="Times New Roman" w:eastAsia="宋体" w:hint="eastAsia"/>
          <w:color w:val="000000"/>
          <w:kern w:val="2"/>
          <w:szCs w:val="24"/>
        </w:rPr>
        <w:t>）℃的温度中干燥</w:t>
      </w:r>
      <w:r w:rsidRPr="00F8435D">
        <w:rPr>
          <w:rFonts w:ascii="Times New Roman" w:eastAsia="宋体"/>
          <w:color w:val="000000"/>
          <w:kern w:val="2"/>
          <w:szCs w:val="24"/>
        </w:rPr>
        <w:t>30 min</w:t>
      </w:r>
      <w:r w:rsidRPr="00F8435D">
        <w:rPr>
          <w:rFonts w:ascii="Times New Roman" w:eastAsia="宋体" w:hint="eastAsia"/>
          <w:color w:val="000000"/>
          <w:kern w:val="2"/>
          <w:szCs w:val="24"/>
        </w:rPr>
        <w:t>后，取出称量瓶，盖上盖子，在干燥器中冷却至室温称重，重复操作，直至恒重。</w:t>
      </w:r>
      <w:proofErr w:type="gramStart"/>
      <w:r w:rsidRPr="00F8435D">
        <w:rPr>
          <w:rFonts w:ascii="Times New Roman" w:eastAsia="宋体" w:hint="eastAsia"/>
          <w:color w:val="000000"/>
          <w:kern w:val="2"/>
          <w:szCs w:val="24"/>
        </w:rPr>
        <w:t>取最后</w:t>
      </w:r>
      <w:proofErr w:type="gramEnd"/>
      <w:r w:rsidRPr="00F8435D">
        <w:rPr>
          <w:rFonts w:ascii="Times New Roman" w:eastAsia="宋体" w:hint="eastAsia"/>
          <w:color w:val="000000"/>
          <w:kern w:val="2"/>
          <w:szCs w:val="24"/>
        </w:rPr>
        <w:t>一次测量值作为测定结果。</w:t>
      </w:r>
    </w:p>
    <w:p w:rsidR="006D4614" w:rsidRDefault="006D4614" w:rsidP="00AE37CE">
      <w:pPr>
        <w:pStyle w:val="af9"/>
        <w:spacing w:before="312" w:after="312"/>
      </w:pPr>
      <w:r>
        <w:rPr>
          <w:rFonts w:hint="eastAsia"/>
        </w:rPr>
        <w:t>分析结果的表述</w:t>
      </w:r>
    </w:p>
    <w:p w:rsidR="006D4614" w:rsidRDefault="006D4614" w:rsidP="00AE37CE">
      <w:pPr>
        <w:ind w:firstLineChars="200" w:firstLine="420"/>
        <w:rPr>
          <w:color w:val="000000"/>
        </w:rPr>
      </w:pPr>
      <w:r>
        <w:rPr>
          <w:rFonts w:hint="eastAsia"/>
          <w:color w:val="000000"/>
        </w:rPr>
        <w:t>水分（</w:t>
      </w:r>
      <w:r>
        <w:rPr>
          <w:color w:val="000000"/>
        </w:rPr>
        <w:t>H</w:t>
      </w:r>
      <w:r>
        <w:rPr>
          <w:color w:val="000000"/>
          <w:vertAlign w:val="subscript"/>
        </w:rPr>
        <w:t>2</w:t>
      </w:r>
      <w:r>
        <w:rPr>
          <w:color w:val="000000"/>
        </w:rPr>
        <w:t>O</w:t>
      </w:r>
      <w:r>
        <w:rPr>
          <w:rFonts w:hint="eastAsia"/>
          <w:color w:val="000000"/>
        </w:rPr>
        <w:t>）（</w:t>
      </w:r>
      <w:r w:rsidRPr="00CD3717">
        <w:rPr>
          <w:position w:val="-6"/>
        </w:rPr>
        <w:object w:dxaOrig="240" w:dyaOrig="220">
          <v:shape id="_x0000_i1034" type="#_x0000_t75" style="width:12pt;height:11.4pt" o:ole="">
            <v:imagedata r:id="rId15" o:title=""/>
          </v:shape>
          <o:OLEObject Type="Embed" ProgID="Equation.3" ShapeID="_x0000_i1034" DrawAspect="Content" ObjectID="_1605116226" r:id="rId24"/>
        </w:object>
      </w:r>
      <w:r>
        <w:rPr>
          <w:rFonts w:hint="eastAsia"/>
          <w:color w:val="000000"/>
        </w:rPr>
        <w:t>），以质量百分数（</w:t>
      </w:r>
      <w:r>
        <w:rPr>
          <w:color w:val="000000"/>
        </w:rPr>
        <w:t>%</w:t>
      </w:r>
      <w:r>
        <w:rPr>
          <w:rFonts w:hint="eastAsia"/>
          <w:color w:val="000000"/>
        </w:rPr>
        <w:t>）表示，按式（</w:t>
      </w:r>
      <w:r>
        <w:rPr>
          <w:color w:val="000000"/>
        </w:rPr>
        <w:t>C.1</w:t>
      </w:r>
      <w:r>
        <w:rPr>
          <w:rFonts w:hint="eastAsia"/>
          <w:color w:val="000000"/>
        </w:rPr>
        <w:t>）计算：</w:t>
      </w:r>
    </w:p>
    <w:p w:rsidR="006D4614" w:rsidRDefault="006D4614" w:rsidP="00AE37CE">
      <w:pPr>
        <w:pStyle w:val="affff6"/>
      </w:pPr>
      <w:r>
        <w:tab/>
      </w:r>
      <w:r w:rsidRPr="00CD3717">
        <w:rPr>
          <w:position w:val="-24"/>
        </w:rPr>
        <w:object w:dxaOrig="1660" w:dyaOrig="620">
          <v:shape id="_x0000_i1035" type="#_x0000_t75" alt="" style="width:83.4pt;height:30.6pt" o:ole="">
            <v:imagedata r:id="rId25" o:title=""/>
          </v:shape>
          <o:OLEObject Type="Embed" ProgID="Equation.3" ShapeID="_x0000_i1035" DrawAspect="Content" ObjectID="_1605116227" r:id="rId26"/>
        </w:object>
      </w:r>
      <w:r>
        <w:tab/>
        <w:t>(</w:t>
      </w:r>
      <w:r w:rsidR="008F75F3">
        <w:rPr>
          <w:rFonts w:ascii="Times New Roman"/>
        </w:rPr>
        <w:fldChar w:fldCharType="begin"/>
      </w:r>
      <w:r w:rsidR="008F75F3">
        <w:rPr>
          <w:rFonts w:ascii="Times New Roman"/>
        </w:rPr>
        <w:instrText xml:space="preserve"> STYLEREF  </w:instrText>
      </w:r>
      <w:r w:rsidR="008F75F3">
        <w:rPr>
          <w:rFonts w:ascii="Times New Roman"/>
        </w:rPr>
        <w:instrText>附录标识</w:instrText>
      </w:r>
      <w:r w:rsidR="008F75F3">
        <w:rPr>
          <w:rFonts w:ascii="Times New Roman"/>
        </w:rPr>
        <w:instrText xml:space="preserve"> \l \n \t \* MERGEFORMAT </w:instrText>
      </w:r>
      <w:r w:rsidR="008F75F3">
        <w:rPr>
          <w:rFonts w:ascii="Times New Roman"/>
        </w:rPr>
        <w:fldChar w:fldCharType="separate"/>
      </w:r>
      <w:r w:rsidRPr="00762FCA">
        <w:rPr>
          <w:rFonts w:ascii="Times New Roman"/>
        </w:rPr>
        <w:t>C</w:t>
      </w:r>
      <w:r w:rsidR="008F75F3">
        <w:rPr>
          <w:rFonts w:ascii="Times New Roman"/>
        </w:rPr>
        <w:fldChar w:fldCharType="end"/>
      </w:r>
      <w:r>
        <w:rPr>
          <w:rFonts w:ascii="Times New Roman"/>
        </w:rPr>
        <w:t>.</w:t>
      </w:r>
      <w:r>
        <w:rPr>
          <w:rFonts w:ascii="Times New Roman"/>
        </w:rPr>
        <w:fldChar w:fldCharType="begin"/>
      </w:r>
      <w:r>
        <w:rPr>
          <w:rFonts w:ascii="Times New Roman"/>
        </w:rPr>
        <w:instrText xml:space="preserve"> seq </w:instrText>
      </w:r>
      <w:r>
        <w:rPr>
          <w:rFonts w:ascii="Times New Roman" w:hint="eastAsia"/>
        </w:rPr>
        <w:instrText>附录公式</w:instrText>
      </w:r>
      <w:r>
        <w:rPr>
          <w:rFonts w:ascii="Times New Roman"/>
        </w:rPr>
        <w:instrText xml:space="preserve"> \r 1 </w:instrText>
      </w:r>
      <w:r>
        <w:rPr>
          <w:rFonts w:ascii="Times New Roman"/>
        </w:rPr>
        <w:fldChar w:fldCharType="separate"/>
      </w:r>
      <w:r>
        <w:rPr>
          <w:rFonts w:ascii="Times New Roman"/>
        </w:rPr>
        <w:t>1</w:t>
      </w:r>
      <w:r>
        <w:rPr>
          <w:rFonts w:ascii="Times New Roman"/>
        </w:rPr>
        <w:fldChar w:fldCharType="end"/>
      </w:r>
      <w:r>
        <w:t>)</w:t>
      </w:r>
    </w:p>
    <w:p w:rsidR="006D4614" w:rsidRDefault="006D4614" w:rsidP="00AE37CE">
      <w:pPr>
        <w:pStyle w:val="aff6"/>
      </w:pPr>
      <w:r>
        <w:rPr>
          <w:rFonts w:hint="eastAsia"/>
        </w:rPr>
        <w:t>式中：</w:t>
      </w:r>
    </w:p>
    <w:p w:rsidR="006D4614" w:rsidRDefault="006D4614" w:rsidP="00AE37CE">
      <w:pPr>
        <w:ind w:firstLineChars="200" w:firstLine="420"/>
      </w:pPr>
      <w:r>
        <w:rPr>
          <w:i/>
        </w:rPr>
        <w:t>m</w:t>
      </w:r>
      <w:r>
        <w:t>——</w:t>
      </w:r>
      <w:r>
        <w:rPr>
          <w:rFonts w:hint="eastAsia"/>
        </w:rPr>
        <w:t>干燥前试料质量的数值，单位为克（</w:t>
      </w:r>
      <w:r>
        <w:t>g</w:t>
      </w:r>
      <w:r>
        <w:rPr>
          <w:rFonts w:hint="eastAsia"/>
        </w:rPr>
        <w:t>）；</w:t>
      </w:r>
    </w:p>
    <w:p w:rsidR="006D4614" w:rsidRDefault="006D4614" w:rsidP="00AE37CE">
      <w:pPr>
        <w:ind w:firstLineChars="200" w:firstLine="420"/>
      </w:pPr>
      <w:r>
        <w:rPr>
          <w:i/>
        </w:rPr>
        <w:t>m</w:t>
      </w:r>
      <w:r>
        <w:rPr>
          <w:iCs/>
          <w:vertAlign w:val="subscript"/>
        </w:rPr>
        <w:t>1</w:t>
      </w:r>
      <w:r>
        <w:t>——</w:t>
      </w:r>
      <w:r>
        <w:rPr>
          <w:rFonts w:hint="eastAsia"/>
        </w:rPr>
        <w:t>干燥后试料质量的数值，单位为克（</w:t>
      </w:r>
      <w:r>
        <w:t>g</w:t>
      </w:r>
      <w:r>
        <w:rPr>
          <w:rFonts w:hint="eastAsia"/>
        </w:rPr>
        <w:t>）。</w:t>
      </w:r>
    </w:p>
    <w:p w:rsidR="006D4614" w:rsidRDefault="006D4614" w:rsidP="00AE37CE">
      <w:pPr>
        <w:ind w:firstLineChars="200" w:firstLine="420"/>
      </w:pPr>
      <w:r>
        <w:rPr>
          <w:rFonts w:hint="eastAsia"/>
        </w:rPr>
        <w:t>计算结果表示到小数点后两位，取平行测定结果的算术平均值作为测定结果。</w:t>
      </w:r>
    </w:p>
    <w:p w:rsidR="006D4614" w:rsidRDefault="006D4614" w:rsidP="00AE37CE">
      <w:pPr>
        <w:pStyle w:val="af9"/>
        <w:numPr>
          <w:ilvl w:val="1"/>
          <w:numId w:val="37"/>
        </w:numPr>
        <w:spacing w:before="312" w:after="312"/>
        <w:textAlignment w:val="auto"/>
      </w:pPr>
      <w:r>
        <w:rPr>
          <w:rFonts w:hint="eastAsia"/>
        </w:rPr>
        <w:t>允许差</w:t>
      </w:r>
    </w:p>
    <w:p w:rsidR="006D4614" w:rsidRDefault="006D4614" w:rsidP="00A83588">
      <w:pPr>
        <w:ind w:firstLineChars="200" w:firstLine="420"/>
      </w:pPr>
      <w:r>
        <w:rPr>
          <w:rFonts w:hint="eastAsia"/>
        </w:rPr>
        <w:t>平行测定结果的绝对差值不大于</w:t>
      </w:r>
      <w:r>
        <w:t>0.05%</w:t>
      </w:r>
      <w:r>
        <w:rPr>
          <w:rFonts w:hint="eastAsia"/>
        </w:rPr>
        <w:t>。</w:t>
      </w:r>
    </w:p>
    <w:p w:rsidR="006D4614" w:rsidRDefault="006D4614" w:rsidP="00AE37CE">
      <w:pPr>
        <w:pStyle w:val="aa"/>
      </w:pPr>
    </w:p>
    <w:p w:rsidR="006D4614" w:rsidRDefault="006D4614" w:rsidP="00AE37CE">
      <w:pPr>
        <w:pStyle w:val="af5"/>
      </w:pPr>
    </w:p>
    <w:p w:rsidR="006D4614" w:rsidRDefault="006D4614" w:rsidP="00AE37CE">
      <w:pPr>
        <w:pStyle w:val="af8"/>
      </w:pPr>
      <w:r>
        <w:br/>
      </w:r>
      <w:r>
        <w:rPr>
          <w:rFonts w:hint="eastAsia"/>
        </w:rPr>
        <w:t>（规范性附录）</w:t>
      </w:r>
      <w:r>
        <w:br/>
      </w:r>
      <w:r>
        <w:rPr>
          <w:rFonts w:hint="eastAsia"/>
        </w:rPr>
        <w:t>水不溶物</w:t>
      </w:r>
    </w:p>
    <w:p w:rsidR="006D4614" w:rsidRDefault="006D4614" w:rsidP="00AE37CE">
      <w:pPr>
        <w:pStyle w:val="af9"/>
        <w:spacing w:before="312" w:after="312"/>
      </w:pPr>
      <w:r>
        <w:rPr>
          <w:rFonts w:hint="eastAsia"/>
        </w:rPr>
        <w:t>方法提要</w:t>
      </w:r>
    </w:p>
    <w:p w:rsidR="006D4614" w:rsidRDefault="006D4614" w:rsidP="00AE37CE">
      <w:pPr>
        <w:pStyle w:val="aff6"/>
        <w:rPr>
          <w:rFonts w:ascii="Times New Roman"/>
          <w:noProof w:val="0"/>
          <w:color w:val="000000"/>
          <w:kern w:val="2"/>
          <w:szCs w:val="24"/>
        </w:rPr>
      </w:pPr>
      <w:r>
        <w:rPr>
          <w:rFonts w:hint="eastAsia"/>
          <w:color w:val="000000"/>
        </w:rPr>
        <w:t>试样经水溶解后，用重量法测定不溶残渣的含量。本方法适用于试样中水不溶物含</w:t>
      </w:r>
      <w:r w:rsidRPr="00AE37CE">
        <w:rPr>
          <w:rFonts w:ascii="Times New Roman" w:hint="eastAsia"/>
          <w:noProof w:val="0"/>
          <w:color w:val="000000"/>
          <w:kern w:val="2"/>
          <w:szCs w:val="24"/>
        </w:rPr>
        <w:t>量不小于</w:t>
      </w:r>
      <w:r w:rsidRPr="00AE37CE">
        <w:rPr>
          <w:rFonts w:ascii="Times New Roman"/>
          <w:noProof w:val="0"/>
          <w:color w:val="000000"/>
          <w:kern w:val="2"/>
          <w:szCs w:val="24"/>
        </w:rPr>
        <w:t>0.001 g</w:t>
      </w:r>
      <w:r w:rsidRPr="00AE37CE">
        <w:rPr>
          <w:rFonts w:ascii="Times New Roman" w:hint="eastAsia"/>
          <w:noProof w:val="0"/>
          <w:color w:val="000000"/>
          <w:kern w:val="2"/>
          <w:szCs w:val="24"/>
        </w:rPr>
        <w:t>。</w:t>
      </w:r>
    </w:p>
    <w:p w:rsidR="006D4614" w:rsidRDefault="006D4614" w:rsidP="00A83588">
      <w:pPr>
        <w:pStyle w:val="af9"/>
        <w:spacing w:before="312" w:after="312"/>
      </w:pPr>
      <w:r>
        <w:rPr>
          <w:rFonts w:hint="eastAsia"/>
        </w:rPr>
        <w:t>试剂和材料</w:t>
      </w:r>
    </w:p>
    <w:p w:rsidR="006D4614" w:rsidRDefault="006D4614" w:rsidP="00A83588">
      <w:pPr>
        <w:pStyle w:val="aff6"/>
        <w:rPr>
          <w:rFonts w:ascii="Times New Roman"/>
          <w:noProof w:val="0"/>
          <w:color w:val="000000"/>
          <w:kern w:val="2"/>
          <w:szCs w:val="24"/>
        </w:rPr>
      </w:pPr>
      <w:r w:rsidRPr="00A83588">
        <w:rPr>
          <w:rFonts w:ascii="Times New Roman" w:hint="eastAsia"/>
          <w:noProof w:val="0"/>
          <w:color w:val="000000"/>
          <w:kern w:val="2"/>
          <w:szCs w:val="24"/>
        </w:rPr>
        <w:t>氯化钡溶液：</w:t>
      </w:r>
      <w:r w:rsidRPr="00A83588">
        <w:rPr>
          <w:rFonts w:ascii="Times New Roman"/>
          <w:noProof w:val="0"/>
          <w:color w:val="000000"/>
          <w:kern w:val="2"/>
          <w:szCs w:val="24"/>
        </w:rPr>
        <w:t>250 g/L</w:t>
      </w:r>
      <w:r>
        <w:rPr>
          <w:rFonts w:ascii="Times New Roman" w:hint="eastAsia"/>
          <w:noProof w:val="0"/>
          <w:color w:val="000000"/>
          <w:kern w:val="2"/>
          <w:szCs w:val="24"/>
        </w:rPr>
        <w:t>。</w:t>
      </w:r>
    </w:p>
    <w:p w:rsidR="006D4614" w:rsidRDefault="006D4614" w:rsidP="00A83588">
      <w:pPr>
        <w:pStyle w:val="af9"/>
        <w:spacing w:before="312" w:after="312"/>
      </w:pPr>
      <w:r>
        <w:rPr>
          <w:rFonts w:hint="eastAsia"/>
        </w:rPr>
        <w:t>仪器</w:t>
      </w:r>
    </w:p>
    <w:p w:rsidR="006D4614" w:rsidRPr="00A83588" w:rsidRDefault="006D4614" w:rsidP="00A83588">
      <w:pPr>
        <w:pStyle w:val="afa"/>
        <w:spacing w:beforeLines="0" w:afterLines="0"/>
        <w:rPr>
          <w:rFonts w:ascii="Times New Roman" w:eastAsia="宋体"/>
          <w:noProof/>
          <w:color w:val="000000"/>
          <w:kern w:val="0"/>
        </w:rPr>
      </w:pPr>
      <w:r w:rsidRPr="00A83588">
        <w:rPr>
          <w:rFonts w:ascii="Times New Roman" w:eastAsia="宋体" w:hint="eastAsia"/>
          <w:noProof/>
          <w:color w:val="000000"/>
          <w:kern w:val="0"/>
        </w:rPr>
        <w:t>通常实验室用仪器。</w:t>
      </w:r>
    </w:p>
    <w:p w:rsidR="006D4614" w:rsidRDefault="006D4614" w:rsidP="00A83588">
      <w:pPr>
        <w:pStyle w:val="afa"/>
        <w:spacing w:beforeLines="0" w:afterLines="0"/>
        <w:rPr>
          <w:rFonts w:ascii="Times New Roman" w:eastAsia="宋体"/>
          <w:noProof/>
          <w:color w:val="000000"/>
          <w:kern w:val="0"/>
        </w:rPr>
      </w:pPr>
      <w:r w:rsidRPr="00A83588">
        <w:rPr>
          <w:rFonts w:ascii="Times New Roman" w:eastAsia="宋体" w:hint="eastAsia"/>
          <w:noProof/>
          <w:color w:val="000000"/>
          <w:kern w:val="0"/>
        </w:rPr>
        <w:t>玻璃坩埚式滤器：</w:t>
      </w:r>
      <w:r w:rsidRPr="00A83588">
        <w:rPr>
          <w:rFonts w:ascii="Times New Roman" w:eastAsia="宋体"/>
          <w:noProof/>
          <w:color w:val="000000"/>
          <w:kern w:val="0"/>
        </w:rPr>
        <w:t>4</w:t>
      </w:r>
      <w:r w:rsidRPr="00A83588">
        <w:rPr>
          <w:rFonts w:ascii="Times New Roman" w:eastAsia="宋体" w:hint="eastAsia"/>
          <w:noProof/>
          <w:color w:val="000000"/>
          <w:kern w:val="0"/>
        </w:rPr>
        <w:t>号，容积</w:t>
      </w:r>
      <w:r w:rsidRPr="00A83588">
        <w:rPr>
          <w:rFonts w:ascii="Times New Roman" w:eastAsia="宋体"/>
          <w:noProof/>
          <w:color w:val="000000"/>
          <w:kern w:val="0"/>
        </w:rPr>
        <w:t>30 mL</w:t>
      </w:r>
      <w:r>
        <w:rPr>
          <w:rFonts w:ascii="Times New Roman" w:eastAsia="宋体" w:hint="eastAsia"/>
          <w:noProof/>
          <w:color w:val="000000"/>
          <w:kern w:val="0"/>
        </w:rPr>
        <w:t>。</w:t>
      </w:r>
    </w:p>
    <w:p w:rsidR="006D4614" w:rsidRPr="00A83588" w:rsidRDefault="006D4614" w:rsidP="00A83588">
      <w:pPr>
        <w:pStyle w:val="afa"/>
        <w:spacing w:beforeLines="0" w:afterLines="0"/>
        <w:rPr>
          <w:rFonts w:ascii="Times New Roman" w:eastAsia="宋体"/>
          <w:noProof/>
          <w:color w:val="000000"/>
          <w:kern w:val="0"/>
        </w:rPr>
      </w:pPr>
      <w:r w:rsidRPr="00A83588">
        <w:rPr>
          <w:rFonts w:ascii="Times New Roman" w:eastAsia="宋体" w:hint="eastAsia"/>
          <w:noProof/>
          <w:color w:val="000000"/>
          <w:kern w:val="0"/>
        </w:rPr>
        <w:t>减压抽滤装置。</w:t>
      </w:r>
    </w:p>
    <w:p w:rsidR="006D4614" w:rsidRDefault="006D4614" w:rsidP="00A83588">
      <w:pPr>
        <w:pStyle w:val="afa"/>
        <w:spacing w:beforeLines="0" w:afterLines="0"/>
        <w:rPr>
          <w:rFonts w:ascii="Times New Roman" w:eastAsia="宋体"/>
          <w:noProof/>
          <w:color w:val="000000"/>
          <w:kern w:val="0"/>
        </w:rPr>
      </w:pPr>
      <w:r w:rsidRPr="00A83588">
        <w:rPr>
          <w:rFonts w:ascii="Times New Roman" w:eastAsia="宋体" w:hint="eastAsia"/>
          <w:noProof/>
          <w:color w:val="000000"/>
          <w:kern w:val="0"/>
        </w:rPr>
        <w:t>电热恒温干燥箱：温度可控制在（</w:t>
      </w:r>
      <w:r w:rsidRPr="00A83588">
        <w:rPr>
          <w:rFonts w:ascii="Times New Roman" w:eastAsia="宋体"/>
          <w:noProof/>
          <w:color w:val="000000"/>
          <w:kern w:val="0"/>
        </w:rPr>
        <w:t>110±5</w:t>
      </w:r>
      <w:r w:rsidRPr="00A83588">
        <w:rPr>
          <w:rFonts w:ascii="Times New Roman" w:eastAsia="宋体" w:hint="eastAsia"/>
          <w:noProof/>
          <w:color w:val="000000"/>
          <w:kern w:val="0"/>
        </w:rPr>
        <w:t>）</w:t>
      </w:r>
      <w:r w:rsidRPr="00A83588">
        <w:rPr>
          <w:rFonts w:ascii="宋体" w:eastAsia="宋体" w:hAnsi="宋体" w:cs="宋体" w:hint="eastAsia"/>
          <w:noProof/>
          <w:color w:val="000000"/>
          <w:kern w:val="0"/>
        </w:rPr>
        <w:t>℃</w:t>
      </w:r>
      <w:r w:rsidRPr="00A83588">
        <w:rPr>
          <w:rFonts w:ascii="Times New Roman" w:eastAsia="宋体" w:hint="eastAsia"/>
          <w:noProof/>
          <w:color w:val="000000"/>
          <w:kern w:val="0"/>
        </w:rPr>
        <w:t>。</w:t>
      </w:r>
    </w:p>
    <w:p w:rsidR="006D4614" w:rsidRDefault="006D4614" w:rsidP="00A83588">
      <w:pPr>
        <w:pStyle w:val="af9"/>
        <w:spacing w:before="312" w:after="312"/>
      </w:pPr>
      <w:r>
        <w:rPr>
          <w:rFonts w:hint="eastAsia"/>
        </w:rPr>
        <w:t>分析步骤</w:t>
      </w:r>
    </w:p>
    <w:p w:rsidR="006D4614" w:rsidRDefault="006D4614" w:rsidP="00A83588">
      <w:pPr>
        <w:pStyle w:val="afa"/>
        <w:spacing w:before="156" w:after="156"/>
      </w:pPr>
      <w:r>
        <w:rPr>
          <w:rFonts w:hint="eastAsia"/>
        </w:rPr>
        <w:t>试液制备</w:t>
      </w:r>
    </w:p>
    <w:p w:rsidR="006D4614" w:rsidRDefault="006D4614" w:rsidP="00A83588">
      <w:pPr>
        <w:ind w:firstLineChars="200" w:firstLine="420"/>
        <w:rPr>
          <w:color w:val="000000"/>
        </w:rPr>
      </w:pPr>
      <w:r>
        <w:rPr>
          <w:rFonts w:hint="eastAsia"/>
          <w:color w:val="000000"/>
        </w:rPr>
        <w:t>称取</w:t>
      </w:r>
      <w:r>
        <w:rPr>
          <w:color w:val="000000"/>
        </w:rPr>
        <w:t>100 g</w:t>
      </w:r>
      <w:r>
        <w:rPr>
          <w:rFonts w:hint="eastAsia"/>
          <w:color w:val="000000"/>
        </w:rPr>
        <w:t>试样（精确至</w:t>
      </w:r>
      <w:r>
        <w:rPr>
          <w:color w:val="000000"/>
        </w:rPr>
        <w:t>0.01 g</w:t>
      </w:r>
      <w:r>
        <w:rPr>
          <w:rFonts w:hint="eastAsia"/>
          <w:color w:val="000000"/>
        </w:rPr>
        <w:t>），置于</w:t>
      </w:r>
      <w:r>
        <w:rPr>
          <w:color w:val="000000"/>
        </w:rPr>
        <w:t>1000 mL</w:t>
      </w:r>
      <w:r>
        <w:rPr>
          <w:rFonts w:hint="eastAsia"/>
          <w:color w:val="000000"/>
        </w:rPr>
        <w:t>烧杯中，加入</w:t>
      </w:r>
      <w:r>
        <w:rPr>
          <w:color w:val="000000"/>
        </w:rPr>
        <w:t>500 mL</w:t>
      </w:r>
      <w:r>
        <w:rPr>
          <w:rFonts w:hint="eastAsia"/>
          <w:color w:val="000000"/>
        </w:rPr>
        <w:t>水溶解，保持温度</w:t>
      </w:r>
      <w:r>
        <w:rPr>
          <w:color w:val="000000"/>
        </w:rPr>
        <w:t>20</w:t>
      </w:r>
      <w:r>
        <w:rPr>
          <w:rFonts w:hint="eastAsia"/>
          <w:color w:val="000000"/>
        </w:rPr>
        <w:t>～</w:t>
      </w:r>
      <w:r>
        <w:rPr>
          <w:color w:val="000000"/>
        </w:rPr>
        <w:t xml:space="preserve">30 </w:t>
      </w:r>
      <w:r>
        <w:rPr>
          <w:rFonts w:hint="eastAsia"/>
          <w:color w:val="000000"/>
        </w:rPr>
        <w:t>℃。</w:t>
      </w:r>
    </w:p>
    <w:p w:rsidR="006D4614" w:rsidRDefault="006D4614" w:rsidP="00A83588">
      <w:pPr>
        <w:pStyle w:val="afa"/>
        <w:numPr>
          <w:ilvl w:val="2"/>
          <w:numId w:val="37"/>
        </w:numPr>
        <w:spacing w:before="156" w:after="156"/>
        <w:textAlignment w:val="auto"/>
      </w:pPr>
      <w:r>
        <w:rPr>
          <w:rFonts w:hint="eastAsia"/>
        </w:rPr>
        <w:t>测定</w:t>
      </w:r>
    </w:p>
    <w:p w:rsidR="006D4614" w:rsidRPr="00762FCA" w:rsidRDefault="006D4614" w:rsidP="00762FCA">
      <w:pPr>
        <w:pStyle w:val="afb"/>
        <w:spacing w:beforeLines="0" w:afterLines="0"/>
        <w:rPr>
          <w:rFonts w:ascii="Times New Roman" w:eastAsia="宋体"/>
          <w:color w:val="000000"/>
          <w:kern w:val="2"/>
          <w:szCs w:val="24"/>
        </w:rPr>
      </w:pPr>
      <w:r w:rsidRPr="00762FCA">
        <w:rPr>
          <w:rFonts w:ascii="Times New Roman" w:eastAsia="宋体" w:hint="eastAsia"/>
          <w:color w:val="000000"/>
          <w:kern w:val="2"/>
          <w:szCs w:val="24"/>
        </w:rPr>
        <w:t>取两份试料的平行测定。</w:t>
      </w:r>
    </w:p>
    <w:p w:rsidR="006D4614" w:rsidRPr="00762FCA" w:rsidRDefault="006D4614" w:rsidP="00762FCA">
      <w:pPr>
        <w:pStyle w:val="afb"/>
        <w:spacing w:beforeLines="0" w:afterLines="0"/>
        <w:rPr>
          <w:rFonts w:ascii="Times New Roman" w:eastAsia="宋体"/>
          <w:color w:val="000000"/>
          <w:kern w:val="2"/>
          <w:szCs w:val="24"/>
        </w:rPr>
      </w:pPr>
      <w:r w:rsidRPr="00762FCA">
        <w:rPr>
          <w:rFonts w:ascii="Times New Roman" w:eastAsia="宋体" w:hint="eastAsia"/>
          <w:color w:val="000000"/>
          <w:kern w:val="2"/>
          <w:szCs w:val="24"/>
        </w:rPr>
        <w:t>用预先在（</w:t>
      </w:r>
      <w:r w:rsidRPr="00762FCA">
        <w:rPr>
          <w:rFonts w:ascii="Times New Roman" w:eastAsia="宋体"/>
          <w:color w:val="000000"/>
          <w:kern w:val="2"/>
          <w:szCs w:val="24"/>
        </w:rPr>
        <w:t>110±5</w:t>
      </w:r>
      <w:r w:rsidRPr="00762FCA">
        <w:rPr>
          <w:rFonts w:ascii="Times New Roman" w:eastAsia="宋体" w:hint="eastAsia"/>
          <w:color w:val="000000"/>
          <w:kern w:val="2"/>
          <w:szCs w:val="24"/>
        </w:rPr>
        <w:t>）℃下</w:t>
      </w:r>
      <w:proofErr w:type="gramStart"/>
      <w:r w:rsidRPr="00762FCA">
        <w:rPr>
          <w:rFonts w:ascii="Times New Roman" w:eastAsia="宋体" w:hint="eastAsia"/>
          <w:color w:val="000000"/>
          <w:kern w:val="2"/>
          <w:szCs w:val="24"/>
        </w:rPr>
        <w:t>干燥至</w:t>
      </w:r>
      <w:proofErr w:type="gramEnd"/>
      <w:r w:rsidRPr="00762FCA">
        <w:rPr>
          <w:rFonts w:ascii="Times New Roman" w:eastAsia="宋体" w:hint="eastAsia"/>
          <w:color w:val="000000"/>
          <w:kern w:val="2"/>
          <w:szCs w:val="24"/>
        </w:rPr>
        <w:t>恒重的玻璃坩埚式滤器过滤试液，用水充分洗涤坩埚及烧杯，直至用氯化钡溶液检验洗涤水中没有白色沉淀为止。将带有残渣的过滤器置于（</w:t>
      </w:r>
      <w:r w:rsidRPr="00762FCA">
        <w:rPr>
          <w:rFonts w:ascii="Times New Roman" w:eastAsia="宋体"/>
          <w:color w:val="000000"/>
          <w:kern w:val="2"/>
          <w:szCs w:val="24"/>
        </w:rPr>
        <w:t>110±5</w:t>
      </w:r>
      <w:r w:rsidRPr="00762FCA">
        <w:rPr>
          <w:rFonts w:ascii="Times New Roman" w:eastAsia="宋体" w:hint="eastAsia"/>
          <w:color w:val="000000"/>
          <w:kern w:val="2"/>
          <w:szCs w:val="24"/>
        </w:rPr>
        <w:t>）℃干燥箱内干燥</w:t>
      </w:r>
      <w:r w:rsidRPr="00762FCA">
        <w:rPr>
          <w:rFonts w:ascii="Times New Roman" w:eastAsia="宋体"/>
          <w:color w:val="000000"/>
          <w:kern w:val="2"/>
          <w:szCs w:val="24"/>
        </w:rPr>
        <w:t>1 h</w:t>
      </w:r>
      <w:r w:rsidRPr="00762FCA">
        <w:rPr>
          <w:rFonts w:ascii="Times New Roman" w:eastAsia="宋体" w:hint="eastAsia"/>
          <w:color w:val="000000"/>
          <w:kern w:val="2"/>
          <w:szCs w:val="24"/>
        </w:rPr>
        <w:t>，取出移入干燥器内，冷却至室温，称重。重复操作，直至两次连续称量之差不大于</w:t>
      </w:r>
      <w:r w:rsidRPr="00762FCA">
        <w:rPr>
          <w:rFonts w:ascii="Times New Roman" w:eastAsia="宋体"/>
          <w:color w:val="000000"/>
          <w:kern w:val="2"/>
          <w:szCs w:val="24"/>
        </w:rPr>
        <w:t>0.001 g</w:t>
      </w:r>
      <w:r w:rsidRPr="00762FCA">
        <w:rPr>
          <w:rFonts w:ascii="Times New Roman" w:eastAsia="宋体" w:hint="eastAsia"/>
          <w:color w:val="000000"/>
          <w:kern w:val="2"/>
          <w:szCs w:val="24"/>
        </w:rPr>
        <w:t>为止。</w:t>
      </w:r>
      <w:proofErr w:type="gramStart"/>
      <w:r w:rsidRPr="00762FCA">
        <w:rPr>
          <w:rFonts w:ascii="Times New Roman" w:eastAsia="宋体" w:hint="eastAsia"/>
          <w:color w:val="000000"/>
          <w:kern w:val="2"/>
          <w:szCs w:val="24"/>
        </w:rPr>
        <w:t>取最后</w:t>
      </w:r>
      <w:proofErr w:type="gramEnd"/>
      <w:r w:rsidRPr="00762FCA">
        <w:rPr>
          <w:rFonts w:ascii="Times New Roman" w:eastAsia="宋体" w:hint="eastAsia"/>
          <w:color w:val="000000"/>
          <w:kern w:val="2"/>
          <w:szCs w:val="24"/>
        </w:rPr>
        <w:t>一次测量值作为测量结果。</w:t>
      </w:r>
    </w:p>
    <w:p w:rsidR="006D4614" w:rsidRDefault="006D4614" w:rsidP="00A83588">
      <w:pPr>
        <w:pStyle w:val="afff0"/>
      </w:pPr>
      <w:r>
        <w:rPr>
          <w:rFonts w:hint="eastAsia"/>
        </w:rPr>
        <w:t>过滤器使用后需进行洗涤处理，可用重铬酸钾</w:t>
      </w:r>
      <w:r>
        <w:t>-</w:t>
      </w:r>
      <w:r>
        <w:rPr>
          <w:rFonts w:hint="eastAsia"/>
        </w:rPr>
        <w:t>浓硫酸洗液浸泡过夜，再用自来水反复冲洗，</w:t>
      </w:r>
      <w:proofErr w:type="gramStart"/>
      <w:r>
        <w:rPr>
          <w:rFonts w:hint="eastAsia"/>
        </w:rPr>
        <w:t>去离子水抽滤后备</w:t>
      </w:r>
      <w:proofErr w:type="gramEnd"/>
      <w:r>
        <w:rPr>
          <w:rFonts w:hint="eastAsia"/>
        </w:rPr>
        <w:t>用。</w:t>
      </w:r>
    </w:p>
    <w:p w:rsidR="006D4614" w:rsidRDefault="006D4614" w:rsidP="00762FCA">
      <w:pPr>
        <w:pStyle w:val="af9"/>
        <w:spacing w:before="312" w:after="312"/>
      </w:pPr>
      <w:r>
        <w:rPr>
          <w:rFonts w:hint="eastAsia"/>
        </w:rPr>
        <w:t>分析结果的表述</w:t>
      </w:r>
    </w:p>
    <w:p w:rsidR="006D4614" w:rsidRDefault="006D4614" w:rsidP="00762FCA">
      <w:pPr>
        <w:pStyle w:val="aff6"/>
      </w:pPr>
      <w:r>
        <w:rPr>
          <w:rFonts w:hint="eastAsia"/>
        </w:rPr>
        <w:t>水不溶物含量（</w:t>
      </w:r>
      <w:r w:rsidRPr="00762FCA">
        <w:object w:dxaOrig="240" w:dyaOrig="220">
          <v:shape id="_x0000_i1036" type="#_x0000_t75" style="width:12pt;height:11.4pt" o:ole="">
            <v:imagedata r:id="rId15" o:title=""/>
          </v:shape>
          <o:OLEObject Type="Embed" ProgID="Equation.3" ShapeID="_x0000_i1036" DrawAspect="Content" ObjectID="_1605116228" r:id="rId27"/>
        </w:object>
      </w:r>
      <w:r>
        <w:rPr>
          <w:rFonts w:hint="eastAsia"/>
        </w:rPr>
        <w:t>），以质量百分数（</w:t>
      </w:r>
      <w:r>
        <w:t>%</w:t>
      </w:r>
      <w:r>
        <w:rPr>
          <w:rFonts w:hint="eastAsia"/>
        </w:rPr>
        <w:t>）表示，按式（</w:t>
      </w:r>
      <w:r>
        <w:t>D.1</w:t>
      </w:r>
      <w:r>
        <w:rPr>
          <w:rFonts w:hint="eastAsia"/>
        </w:rPr>
        <w:t>）计算：</w:t>
      </w:r>
    </w:p>
    <w:p w:rsidR="006D4614" w:rsidRDefault="006D4614" w:rsidP="00762FCA">
      <w:pPr>
        <w:pStyle w:val="affff6"/>
        <w:rPr>
          <w:kern w:val="2"/>
        </w:rPr>
      </w:pPr>
      <w:r>
        <w:rPr>
          <w:kern w:val="2"/>
        </w:rPr>
        <w:tab/>
      </w:r>
      <w:r w:rsidRPr="00CD3717">
        <w:rPr>
          <w:kern w:val="2"/>
          <w:position w:val="-24"/>
        </w:rPr>
        <w:object w:dxaOrig="1760" w:dyaOrig="620">
          <v:shape id="_x0000_i1037" type="#_x0000_t75" alt="" style="width:86.4pt;height:30.6pt" o:ole="">
            <v:imagedata r:id="rId28" o:title=""/>
          </v:shape>
          <o:OLEObject Type="Embed" ProgID="Equation.3" ShapeID="_x0000_i1037" DrawAspect="Content" ObjectID="_1605116229" r:id="rId29"/>
        </w:object>
      </w:r>
      <w:r>
        <w:rPr>
          <w:kern w:val="2"/>
        </w:rPr>
        <w:tab/>
        <w:t>(</w:t>
      </w:r>
      <w:r w:rsidR="008F75F3">
        <w:rPr>
          <w:kern w:val="2"/>
        </w:rPr>
        <w:fldChar w:fldCharType="begin"/>
      </w:r>
      <w:r w:rsidR="008F75F3">
        <w:rPr>
          <w:kern w:val="2"/>
        </w:rPr>
        <w:instrText xml:space="preserve"> STYLEREF  </w:instrText>
      </w:r>
      <w:r w:rsidR="008F75F3">
        <w:rPr>
          <w:kern w:val="2"/>
        </w:rPr>
        <w:instrText>附录标识</w:instrText>
      </w:r>
      <w:r w:rsidR="008F75F3">
        <w:rPr>
          <w:kern w:val="2"/>
        </w:rPr>
        <w:instrText xml:space="preserve"> \l \n \t \* MERGEFORMAT </w:instrText>
      </w:r>
      <w:r w:rsidR="008F75F3">
        <w:rPr>
          <w:kern w:val="2"/>
        </w:rPr>
        <w:fldChar w:fldCharType="separate"/>
      </w:r>
      <w:r>
        <w:rPr>
          <w:kern w:val="2"/>
        </w:rPr>
        <w:t>D</w:t>
      </w:r>
      <w:r w:rsidR="008F75F3">
        <w:rPr>
          <w:kern w:val="2"/>
        </w:rPr>
        <w:fldChar w:fldCharType="end"/>
      </w:r>
      <w:r>
        <w:rPr>
          <w:kern w:val="2"/>
        </w:rPr>
        <w:t>.</w:t>
      </w:r>
      <w:r>
        <w:rPr>
          <w:kern w:val="2"/>
        </w:rPr>
        <w:fldChar w:fldCharType="begin"/>
      </w:r>
      <w:r>
        <w:rPr>
          <w:kern w:val="2"/>
        </w:rPr>
        <w:instrText xml:space="preserve"> seq </w:instrText>
      </w:r>
      <w:r>
        <w:rPr>
          <w:rFonts w:hint="eastAsia"/>
          <w:kern w:val="2"/>
        </w:rPr>
        <w:instrText>附录公式</w:instrText>
      </w:r>
      <w:r>
        <w:rPr>
          <w:kern w:val="2"/>
        </w:rPr>
        <w:instrText xml:space="preserve"> \r 1 </w:instrText>
      </w:r>
      <w:r>
        <w:rPr>
          <w:kern w:val="2"/>
        </w:rPr>
        <w:fldChar w:fldCharType="separate"/>
      </w:r>
      <w:r>
        <w:rPr>
          <w:kern w:val="2"/>
        </w:rPr>
        <w:t>1</w:t>
      </w:r>
      <w:r>
        <w:rPr>
          <w:kern w:val="2"/>
        </w:rPr>
        <w:fldChar w:fldCharType="end"/>
      </w:r>
      <w:r>
        <w:rPr>
          <w:kern w:val="2"/>
        </w:rPr>
        <w:t>)</w:t>
      </w:r>
    </w:p>
    <w:p w:rsidR="006D4614" w:rsidRDefault="006D4614" w:rsidP="00762FCA">
      <w:pPr>
        <w:pStyle w:val="aff6"/>
      </w:pPr>
      <w:r>
        <w:rPr>
          <w:rFonts w:hint="eastAsia"/>
        </w:rPr>
        <w:t>式中：</w:t>
      </w:r>
    </w:p>
    <w:p w:rsidR="006D4614" w:rsidRDefault="006D4614" w:rsidP="00762FCA">
      <w:pPr>
        <w:ind w:firstLineChars="200" w:firstLine="420"/>
        <w:rPr>
          <w:color w:val="000000"/>
        </w:rPr>
      </w:pPr>
      <w:r>
        <w:rPr>
          <w:i/>
          <w:color w:val="000000"/>
        </w:rPr>
        <w:t>m</w:t>
      </w:r>
      <w:r>
        <w:rPr>
          <w:color w:val="000000"/>
          <w:vertAlign w:val="subscript"/>
        </w:rPr>
        <w:t>1</w:t>
      </w:r>
      <w:r>
        <w:rPr>
          <w:color w:val="000000"/>
        </w:rPr>
        <w:t>——</w:t>
      </w:r>
      <w:r>
        <w:rPr>
          <w:rFonts w:hint="eastAsia"/>
          <w:color w:val="000000"/>
        </w:rPr>
        <w:t>干燥后残渣和坩埚质量的数值，单位为克（</w:t>
      </w:r>
      <w:r>
        <w:rPr>
          <w:color w:val="000000"/>
        </w:rPr>
        <w:t>g</w:t>
      </w:r>
      <w:r>
        <w:rPr>
          <w:rFonts w:hint="eastAsia"/>
          <w:color w:val="000000"/>
        </w:rPr>
        <w:t>）；</w:t>
      </w:r>
    </w:p>
    <w:p w:rsidR="006D4614" w:rsidRDefault="006D4614" w:rsidP="00762FCA">
      <w:pPr>
        <w:ind w:firstLineChars="200" w:firstLine="420"/>
        <w:rPr>
          <w:color w:val="000000"/>
        </w:rPr>
      </w:pPr>
      <w:r>
        <w:rPr>
          <w:i/>
          <w:color w:val="000000"/>
        </w:rPr>
        <w:lastRenderedPageBreak/>
        <w:t>m</w:t>
      </w:r>
      <w:r>
        <w:rPr>
          <w:color w:val="000000"/>
          <w:vertAlign w:val="subscript"/>
        </w:rPr>
        <w:t>2</w:t>
      </w:r>
      <w:r>
        <w:rPr>
          <w:color w:val="000000"/>
        </w:rPr>
        <w:t>——</w:t>
      </w:r>
      <w:r>
        <w:rPr>
          <w:rFonts w:hint="eastAsia"/>
          <w:color w:val="000000"/>
        </w:rPr>
        <w:t>坩埚质量的数值，单位为克（</w:t>
      </w:r>
      <w:r>
        <w:rPr>
          <w:color w:val="000000"/>
        </w:rPr>
        <w:t>g</w:t>
      </w:r>
      <w:r>
        <w:rPr>
          <w:rFonts w:hint="eastAsia"/>
          <w:color w:val="000000"/>
        </w:rPr>
        <w:t>）；</w:t>
      </w:r>
    </w:p>
    <w:p w:rsidR="006D4614" w:rsidRDefault="006D4614" w:rsidP="00762FCA">
      <w:pPr>
        <w:rPr>
          <w:color w:val="000000"/>
        </w:rPr>
      </w:pPr>
      <w:r>
        <w:rPr>
          <w:color w:val="000000"/>
        </w:rPr>
        <w:t xml:space="preserve">    </w:t>
      </w:r>
      <w:r>
        <w:rPr>
          <w:i/>
          <w:color w:val="000000"/>
        </w:rPr>
        <w:t>m</w:t>
      </w:r>
      <w:r>
        <w:rPr>
          <w:color w:val="000000"/>
        </w:rPr>
        <w:t>——</w:t>
      </w:r>
      <w:r>
        <w:rPr>
          <w:rFonts w:hint="eastAsia"/>
          <w:color w:val="000000"/>
        </w:rPr>
        <w:t>试料质量的数值，单位为克（</w:t>
      </w:r>
      <w:r>
        <w:rPr>
          <w:color w:val="000000"/>
        </w:rPr>
        <w:t>g</w:t>
      </w:r>
      <w:r>
        <w:rPr>
          <w:rFonts w:hint="eastAsia"/>
          <w:color w:val="000000"/>
        </w:rPr>
        <w:t>）。</w:t>
      </w:r>
    </w:p>
    <w:p w:rsidR="006D4614" w:rsidRDefault="006D4614" w:rsidP="00762FCA">
      <w:pPr>
        <w:ind w:firstLineChars="200" w:firstLine="420"/>
        <w:rPr>
          <w:color w:val="000000"/>
        </w:rPr>
      </w:pPr>
      <w:r>
        <w:rPr>
          <w:rFonts w:hint="eastAsia"/>
          <w:color w:val="000000"/>
        </w:rPr>
        <w:t>计算结果表示到小数点后三位，取平行测定结果的平均值作为测定结果。</w:t>
      </w:r>
    </w:p>
    <w:p w:rsidR="006D4614" w:rsidRDefault="006D4614" w:rsidP="00762FCA">
      <w:pPr>
        <w:pStyle w:val="af9"/>
        <w:numPr>
          <w:ilvl w:val="1"/>
          <w:numId w:val="37"/>
        </w:numPr>
        <w:spacing w:before="312" w:after="312"/>
        <w:textAlignment w:val="auto"/>
      </w:pPr>
      <w:r>
        <w:rPr>
          <w:rFonts w:hint="eastAsia"/>
        </w:rPr>
        <w:t>允许差</w:t>
      </w:r>
    </w:p>
    <w:p w:rsidR="006D4614" w:rsidRDefault="006D4614" w:rsidP="00762FCA">
      <w:pPr>
        <w:rPr>
          <w:color w:val="000000"/>
        </w:rPr>
      </w:pPr>
      <w:r>
        <w:rPr>
          <w:color w:val="000000"/>
        </w:rPr>
        <w:t xml:space="preserve">  </w:t>
      </w:r>
      <w:r>
        <w:rPr>
          <w:rFonts w:hint="eastAsia"/>
          <w:color w:val="000000"/>
        </w:rPr>
        <w:t>平行测定结果的绝对差值不大于</w:t>
      </w:r>
      <w:r>
        <w:rPr>
          <w:color w:val="000000"/>
        </w:rPr>
        <w:t>0.003%</w:t>
      </w:r>
      <w:r>
        <w:rPr>
          <w:rFonts w:hint="eastAsia"/>
          <w:color w:val="000000"/>
        </w:rPr>
        <w:t>。</w:t>
      </w:r>
    </w:p>
    <w:p w:rsidR="006D4614" w:rsidRDefault="006D4614" w:rsidP="00762FCA">
      <w:pPr>
        <w:ind w:firstLineChars="100" w:firstLine="210"/>
      </w:pPr>
      <w:r>
        <w:rPr>
          <w:rFonts w:hint="eastAsia"/>
        </w:rPr>
        <w:t>不同实验室测定结果的绝对差值不大于</w:t>
      </w:r>
      <w:r>
        <w:t>0.006%</w:t>
      </w:r>
      <w:r>
        <w:rPr>
          <w:rFonts w:hint="eastAsia"/>
        </w:rPr>
        <w:t>。</w:t>
      </w:r>
    </w:p>
    <w:p w:rsidR="006D4614" w:rsidRPr="00BA5CC4" w:rsidRDefault="006D4614" w:rsidP="00BA5CC4">
      <w:pPr>
        <w:pStyle w:val="affffff9"/>
        <w:framePr w:wrap="around"/>
      </w:pPr>
      <w:r>
        <w:t>_________________________________</w:t>
      </w:r>
    </w:p>
    <w:sectPr w:rsidR="006D4614" w:rsidRPr="00BA5CC4"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5F3" w:rsidRDefault="008F75F3">
      <w:r>
        <w:separator/>
      </w:r>
    </w:p>
  </w:endnote>
  <w:endnote w:type="continuationSeparator" w:id="0">
    <w:p w:rsidR="008F75F3" w:rsidRDefault="008F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614" w:rsidRDefault="006D4614" w:rsidP="00BA5CC4">
    <w:pPr>
      <w:pStyle w:val="aff7"/>
    </w:pPr>
    <w:r>
      <w:fldChar w:fldCharType="begin"/>
    </w:r>
    <w:r>
      <w:instrText xml:space="preserve"> PAGE  \* MERGEFORMAT </w:instrText>
    </w:r>
    <w:r>
      <w:fldChar w:fldCharType="separate"/>
    </w:r>
    <w:r>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5F3" w:rsidRDefault="008F75F3">
      <w:r>
        <w:separator/>
      </w:r>
    </w:p>
  </w:footnote>
  <w:footnote w:type="continuationSeparator" w:id="0">
    <w:p w:rsidR="008F75F3" w:rsidRDefault="008F7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614" w:rsidRDefault="006D4614" w:rsidP="00F34B99">
    <w:pPr>
      <w:pStyle w:val="aff8"/>
    </w:pPr>
    <w:r>
      <w:t>GB/T 535</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num" w:pos="0"/>
        </w:tabs>
        <w:ind w:left="992" w:hanging="629"/>
      </w:pPr>
      <w:rPr>
        <w:rFonts w:cs="Times New Roman" w:hint="eastAsia"/>
      </w:rPr>
    </w:lvl>
    <w:lvl w:ilvl="2">
      <w:start w:val="1"/>
      <w:numFmt w:val="lowerRoman"/>
      <w:lvlText w:val="%3."/>
      <w:lvlJc w:val="right"/>
      <w:pPr>
        <w:tabs>
          <w:tab w:val="num" w:pos="0"/>
        </w:tabs>
        <w:ind w:left="992" w:hanging="629"/>
      </w:pPr>
      <w:rPr>
        <w:rFonts w:cs="Times New Roman" w:hint="eastAsia"/>
      </w:rPr>
    </w:lvl>
    <w:lvl w:ilvl="3">
      <w:start w:val="1"/>
      <w:numFmt w:val="decimal"/>
      <w:lvlText w:val="%4."/>
      <w:lvlJc w:val="left"/>
      <w:pPr>
        <w:tabs>
          <w:tab w:val="num" w:pos="0"/>
        </w:tabs>
        <w:ind w:left="992" w:hanging="629"/>
      </w:pPr>
      <w:rPr>
        <w:rFonts w:cs="Times New Roman" w:hint="eastAsia"/>
      </w:rPr>
    </w:lvl>
    <w:lvl w:ilvl="4">
      <w:start w:val="1"/>
      <w:numFmt w:val="lowerLetter"/>
      <w:lvlText w:val="%5)"/>
      <w:lvlJc w:val="left"/>
      <w:pPr>
        <w:tabs>
          <w:tab w:val="num" w:pos="0"/>
        </w:tabs>
        <w:ind w:left="992" w:hanging="629"/>
      </w:pPr>
      <w:rPr>
        <w:rFonts w:cs="Times New Roman" w:hint="eastAsia"/>
      </w:rPr>
    </w:lvl>
    <w:lvl w:ilvl="5">
      <w:start w:val="1"/>
      <w:numFmt w:val="lowerRoman"/>
      <w:lvlText w:val="%6."/>
      <w:lvlJc w:val="right"/>
      <w:pPr>
        <w:tabs>
          <w:tab w:val="num" w:pos="0"/>
        </w:tabs>
        <w:ind w:left="992" w:hanging="629"/>
      </w:pPr>
      <w:rPr>
        <w:rFonts w:cs="Times New Roman" w:hint="eastAsia"/>
      </w:rPr>
    </w:lvl>
    <w:lvl w:ilvl="6">
      <w:start w:val="1"/>
      <w:numFmt w:val="decimal"/>
      <w:lvlText w:val="%7."/>
      <w:lvlJc w:val="left"/>
      <w:pPr>
        <w:tabs>
          <w:tab w:val="num" w:pos="0"/>
        </w:tabs>
        <w:ind w:left="992" w:hanging="629"/>
      </w:pPr>
      <w:rPr>
        <w:rFonts w:cs="Times New Roman" w:hint="eastAsia"/>
      </w:rPr>
    </w:lvl>
    <w:lvl w:ilvl="7">
      <w:start w:val="1"/>
      <w:numFmt w:val="lowerLetter"/>
      <w:lvlText w:val="%8)"/>
      <w:lvlJc w:val="left"/>
      <w:pPr>
        <w:tabs>
          <w:tab w:val="num" w:pos="0"/>
        </w:tabs>
        <w:ind w:left="992" w:hanging="629"/>
      </w:pPr>
      <w:rPr>
        <w:rFonts w:cs="Times New Roman" w:hint="eastAsia"/>
      </w:rPr>
    </w:lvl>
    <w:lvl w:ilvl="8">
      <w:start w:val="1"/>
      <w:numFmt w:val="lowerRoman"/>
      <w:lvlText w:val="%9."/>
      <w:lvlJc w:val="right"/>
      <w:pPr>
        <w:tabs>
          <w:tab w:val="num" w:pos="0"/>
        </w:tabs>
        <w:ind w:left="992" w:hanging="629"/>
      </w:pPr>
      <w:rPr>
        <w:rFonts w:cs="Times New Roman" w:hint="eastAsia"/>
      </w:rPr>
    </w:lvl>
  </w:abstractNum>
  <w:abstractNum w:abstractNumId="1" w15:restartNumberingAfterBreak="0">
    <w:nsid w:val="093C6778"/>
    <w:multiLevelType w:val="multilevel"/>
    <w:tmpl w:val="4BD45F30"/>
    <w:lvl w:ilvl="0">
      <w:start w:val="1"/>
      <w:numFmt w:val="decimal"/>
      <w:lvlRestart w:val="0"/>
      <w:pStyle w:val="a0"/>
      <w:suff w:val="nothing"/>
      <w:lvlText w:val="示例%1："/>
      <w:lvlJc w:val="left"/>
      <w:pPr>
        <w:ind w:firstLine="397"/>
      </w:pPr>
      <w:rPr>
        <w:rFonts w:ascii="黑体" w:eastAsia="黑体" w:cs="Times New Roman" w:hint="eastAsia"/>
        <w:sz w:val="18"/>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2" w15:restartNumberingAfterBreak="0">
    <w:nsid w:val="0AE367E9"/>
    <w:multiLevelType w:val="multilevel"/>
    <w:tmpl w:val="68FAB4E2"/>
    <w:lvl w:ilvl="0">
      <w:start w:val="1"/>
      <w:numFmt w:val="none"/>
      <w:pStyle w:val="a1"/>
      <w:suff w:val="nothing"/>
      <w:lvlText w:val="%1示例："/>
      <w:lvlJc w:val="left"/>
      <w:pPr>
        <w:ind w:firstLine="363"/>
      </w:pPr>
      <w:rPr>
        <w:rFonts w:ascii="黑体" w:eastAsia="黑体" w:cs="Times New Roman" w:hint="eastAsia"/>
        <w:b w:val="0"/>
        <w:i w:val="0"/>
        <w:sz w:val="18"/>
        <w:szCs w:val="18"/>
      </w:rPr>
    </w:lvl>
    <w:lvl w:ilvl="1">
      <w:start w:val="1"/>
      <w:numFmt w:val="lowerLetter"/>
      <w:lvlText w:val="%2)"/>
      <w:lvlJc w:val="left"/>
      <w:pPr>
        <w:tabs>
          <w:tab w:val="num" w:pos="363"/>
        </w:tabs>
        <w:ind w:firstLine="363"/>
      </w:pPr>
      <w:rPr>
        <w:rFonts w:cs="Times New Roman" w:hint="eastAsia"/>
      </w:rPr>
    </w:lvl>
    <w:lvl w:ilvl="2">
      <w:start w:val="1"/>
      <w:numFmt w:val="lowerRoman"/>
      <w:lvlText w:val="%3."/>
      <w:lvlJc w:val="right"/>
      <w:pPr>
        <w:tabs>
          <w:tab w:val="num" w:pos="363"/>
        </w:tabs>
        <w:ind w:firstLine="363"/>
      </w:pPr>
      <w:rPr>
        <w:rFonts w:cs="Times New Roman" w:hint="eastAsia"/>
      </w:rPr>
    </w:lvl>
    <w:lvl w:ilvl="3">
      <w:start w:val="1"/>
      <w:numFmt w:val="decimal"/>
      <w:lvlText w:val="%4."/>
      <w:lvlJc w:val="left"/>
      <w:pPr>
        <w:tabs>
          <w:tab w:val="num" w:pos="363"/>
        </w:tabs>
        <w:ind w:firstLine="363"/>
      </w:pPr>
      <w:rPr>
        <w:rFonts w:cs="Times New Roman" w:hint="eastAsia"/>
      </w:rPr>
    </w:lvl>
    <w:lvl w:ilvl="4">
      <w:start w:val="1"/>
      <w:numFmt w:val="lowerLetter"/>
      <w:lvlText w:val="%5)"/>
      <w:lvlJc w:val="left"/>
      <w:pPr>
        <w:tabs>
          <w:tab w:val="num" w:pos="363"/>
        </w:tabs>
        <w:ind w:firstLine="363"/>
      </w:pPr>
      <w:rPr>
        <w:rFonts w:cs="Times New Roman" w:hint="eastAsia"/>
      </w:rPr>
    </w:lvl>
    <w:lvl w:ilvl="5">
      <w:start w:val="1"/>
      <w:numFmt w:val="lowerRoman"/>
      <w:lvlText w:val="%6."/>
      <w:lvlJc w:val="right"/>
      <w:pPr>
        <w:tabs>
          <w:tab w:val="num" w:pos="363"/>
        </w:tabs>
        <w:ind w:firstLine="363"/>
      </w:pPr>
      <w:rPr>
        <w:rFonts w:cs="Times New Roman" w:hint="eastAsia"/>
      </w:rPr>
    </w:lvl>
    <w:lvl w:ilvl="6">
      <w:start w:val="1"/>
      <w:numFmt w:val="decimal"/>
      <w:lvlText w:val="%7."/>
      <w:lvlJc w:val="left"/>
      <w:pPr>
        <w:tabs>
          <w:tab w:val="num" w:pos="363"/>
        </w:tabs>
        <w:ind w:firstLine="363"/>
      </w:pPr>
      <w:rPr>
        <w:rFonts w:cs="Times New Roman" w:hint="eastAsia"/>
      </w:rPr>
    </w:lvl>
    <w:lvl w:ilvl="7">
      <w:start w:val="1"/>
      <w:numFmt w:val="lowerLetter"/>
      <w:lvlText w:val="%8)"/>
      <w:lvlJc w:val="left"/>
      <w:pPr>
        <w:tabs>
          <w:tab w:val="num" w:pos="363"/>
        </w:tabs>
        <w:ind w:firstLine="363"/>
      </w:pPr>
      <w:rPr>
        <w:rFonts w:cs="Times New Roman" w:hint="eastAsia"/>
      </w:rPr>
    </w:lvl>
    <w:lvl w:ilvl="8">
      <w:start w:val="1"/>
      <w:numFmt w:val="lowerRoman"/>
      <w:lvlText w:val="%9."/>
      <w:lvlJc w:val="right"/>
      <w:pPr>
        <w:tabs>
          <w:tab w:val="num" w:pos="363"/>
        </w:tabs>
        <w:ind w:firstLine="363"/>
      </w:pPr>
      <w:rPr>
        <w:rFonts w:cs="Times New Roman" w:hint="eastAsia"/>
      </w:rPr>
    </w:lvl>
  </w:abstractNum>
  <w:abstractNum w:abstractNumId="3" w15:restartNumberingAfterBreak="0">
    <w:nsid w:val="0DDE2B46"/>
    <w:multiLevelType w:val="multilevel"/>
    <w:tmpl w:val="42066F76"/>
    <w:lvl w:ilvl="0">
      <w:start w:val="1"/>
      <w:numFmt w:val="lowerLetter"/>
      <w:lvlRestart w:val="0"/>
      <w:pStyle w:val="a2"/>
      <w:suff w:val="nothing"/>
      <w:lvlText w:val="%1   "/>
      <w:lvlJc w:val="left"/>
      <w:pPr>
        <w:ind w:left="544" w:hanging="181"/>
      </w:pPr>
      <w:rPr>
        <w:rFonts w:ascii="宋体" w:eastAsia="宋体" w:hAnsi="宋体" w:cs="Times New Roman" w:hint="eastAsia"/>
        <w:b w:val="0"/>
        <w:i w:val="0"/>
        <w:sz w:val="18"/>
        <w:vertAlign w:val="superscript"/>
      </w:rPr>
    </w:lvl>
    <w:lvl w:ilvl="1">
      <w:start w:val="1"/>
      <w:numFmt w:val="lowerLetter"/>
      <w:lvlText w:val="%2"/>
      <w:lvlJc w:val="left"/>
      <w:pPr>
        <w:tabs>
          <w:tab w:val="num" w:pos="57"/>
        </w:tabs>
        <w:ind w:left="363" w:hanging="363"/>
      </w:pPr>
      <w:rPr>
        <w:rFonts w:cs="Times New Roman" w:hint="eastAsia"/>
      </w:rPr>
    </w:lvl>
    <w:lvl w:ilvl="2">
      <w:start w:val="1"/>
      <w:numFmt w:val="lowerRoman"/>
      <w:lvlText w:val="%3."/>
      <w:lvlJc w:val="right"/>
      <w:pPr>
        <w:tabs>
          <w:tab w:val="num" w:pos="57"/>
        </w:tabs>
        <w:ind w:left="363" w:hanging="363"/>
      </w:pPr>
      <w:rPr>
        <w:rFonts w:cs="Times New Roman" w:hint="eastAsia"/>
      </w:rPr>
    </w:lvl>
    <w:lvl w:ilvl="3">
      <w:start w:val="1"/>
      <w:numFmt w:val="decimal"/>
      <w:lvlText w:val="%4."/>
      <w:lvlJc w:val="left"/>
      <w:pPr>
        <w:tabs>
          <w:tab w:val="num" w:pos="57"/>
        </w:tabs>
        <w:ind w:left="363" w:hanging="363"/>
      </w:pPr>
      <w:rPr>
        <w:rFonts w:cs="Times New Roman" w:hint="eastAsia"/>
      </w:rPr>
    </w:lvl>
    <w:lvl w:ilvl="4">
      <w:start w:val="1"/>
      <w:numFmt w:val="lowerLetter"/>
      <w:lvlText w:val="%5)"/>
      <w:lvlJc w:val="left"/>
      <w:pPr>
        <w:tabs>
          <w:tab w:val="num" w:pos="57"/>
        </w:tabs>
        <w:ind w:left="363" w:hanging="363"/>
      </w:pPr>
      <w:rPr>
        <w:rFonts w:cs="Times New Roman" w:hint="eastAsia"/>
      </w:rPr>
    </w:lvl>
    <w:lvl w:ilvl="5">
      <w:start w:val="1"/>
      <w:numFmt w:val="lowerRoman"/>
      <w:lvlText w:val="%6."/>
      <w:lvlJc w:val="right"/>
      <w:pPr>
        <w:tabs>
          <w:tab w:val="num" w:pos="57"/>
        </w:tabs>
        <w:ind w:left="363" w:hanging="363"/>
      </w:pPr>
      <w:rPr>
        <w:rFonts w:cs="Times New Roman" w:hint="eastAsia"/>
      </w:rPr>
    </w:lvl>
    <w:lvl w:ilvl="6">
      <w:start w:val="1"/>
      <w:numFmt w:val="decimal"/>
      <w:lvlText w:val="%7."/>
      <w:lvlJc w:val="left"/>
      <w:pPr>
        <w:tabs>
          <w:tab w:val="num" w:pos="57"/>
        </w:tabs>
        <w:ind w:left="363" w:hanging="363"/>
      </w:pPr>
      <w:rPr>
        <w:rFonts w:cs="Times New Roman" w:hint="eastAsia"/>
      </w:rPr>
    </w:lvl>
    <w:lvl w:ilvl="7">
      <w:start w:val="1"/>
      <w:numFmt w:val="lowerLetter"/>
      <w:lvlText w:val="%8)"/>
      <w:lvlJc w:val="left"/>
      <w:pPr>
        <w:tabs>
          <w:tab w:val="num" w:pos="57"/>
        </w:tabs>
        <w:ind w:left="363" w:hanging="363"/>
      </w:pPr>
      <w:rPr>
        <w:rFonts w:cs="Times New Roman" w:hint="eastAsia"/>
      </w:rPr>
    </w:lvl>
    <w:lvl w:ilvl="8">
      <w:start w:val="1"/>
      <w:numFmt w:val="lowerRoman"/>
      <w:lvlText w:val="%9."/>
      <w:lvlJc w:val="right"/>
      <w:pPr>
        <w:tabs>
          <w:tab w:val="num" w:pos="57"/>
        </w:tabs>
        <w:ind w:left="363" w:hanging="363"/>
      </w:pPr>
      <w:rPr>
        <w:rFonts w:cs="Times New Roman" w:hint="eastAsia"/>
      </w:rPr>
    </w:lvl>
  </w:abstractNum>
  <w:abstractNum w:abstractNumId="4"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cs="Times New Roman" w:hint="eastAsia"/>
        <w:b w:val="0"/>
        <w:i w:val="0"/>
        <w:sz w:val="18"/>
        <w:szCs w:val="18"/>
        <w:vertAlign w:val="baseline"/>
      </w:rPr>
    </w:lvl>
    <w:lvl w:ilvl="1">
      <w:start w:val="1"/>
      <w:numFmt w:val="lowerLetter"/>
      <w:lvlText w:val="%2)"/>
      <w:lvlJc w:val="left"/>
      <w:pPr>
        <w:tabs>
          <w:tab w:val="num" w:pos="180"/>
        </w:tabs>
        <w:ind w:left="1172" w:hanging="629"/>
      </w:pPr>
      <w:rPr>
        <w:rFonts w:cs="Times New Roman" w:hint="eastAsia"/>
        <w:vertAlign w:val="baseline"/>
      </w:rPr>
    </w:lvl>
    <w:lvl w:ilvl="2">
      <w:start w:val="1"/>
      <w:numFmt w:val="lowerRoman"/>
      <w:lvlText w:val="%3."/>
      <w:lvlJc w:val="right"/>
      <w:pPr>
        <w:tabs>
          <w:tab w:val="num" w:pos="180"/>
        </w:tabs>
        <w:ind w:left="1172" w:hanging="629"/>
      </w:pPr>
      <w:rPr>
        <w:rFonts w:cs="Times New Roman" w:hint="eastAsia"/>
        <w:vertAlign w:val="baseline"/>
      </w:rPr>
    </w:lvl>
    <w:lvl w:ilvl="3">
      <w:start w:val="1"/>
      <w:numFmt w:val="decimal"/>
      <w:lvlText w:val="%4."/>
      <w:lvlJc w:val="left"/>
      <w:pPr>
        <w:tabs>
          <w:tab w:val="num" w:pos="180"/>
        </w:tabs>
        <w:ind w:left="1172" w:hanging="629"/>
      </w:pPr>
      <w:rPr>
        <w:rFonts w:cs="Times New Roman" w:hint="eastAsia"/>
        <w:vertAlign w:val="baseline"/>
      </w:rPr>
    </w:lvl>
    <w:lvl w:ilvl="4">
      <w:start w:val="1"/>
      <w:numFmt w:val="lowerLetter"/>
      <w:lvlText w:val="%5)"/>
      <w:lvlJc w:val="left"/>
      <w:pPr>
        <w:tabs>
          <w:tab w:val="num" w:pos="180"/>
        </w:tabs>
        <w:ind w:left="1172" w:hanging="629"/>
      </w:pPr>
      <w:rPr>
        <w:rFonts w:cs="Times New Roman" w:hint="eastAsia"/>
        <w:vertAlign w:val="baseline"/>
      </w:rPr>
    </w:lvl>
    <w:lvl w:ilvl="5">
      <w:start w:val="1"/>
      <w:numFmt w:val="lowerRoman"/>
      <w:lvlText w:val="%6."/>
      <w:lvlJc w:val="right"/>
      <w:pPr>
        <w:tabs>
          <w:tab w:val="num" w:pos="180"/>
        </w:tabs>
        <w:ind w:left="1172" w:hanging="629"/>
      </w:pPr>
      <w:rPr>
        <w:rFonts w:cs="Times New Roman" w:hint="eastAsia"/>
        <w:vertAlign w:val="baseline"/>
      </w:rPr>
    </w:lvl>
    <w:lvl w:ilvl="6">
      <w:start w:val="1"/>
      <w:numFmt w:val="decimal"/>
      <w:lvlText w:val="%7."/>
      <w:lvlJc w:val="left"/>
      <w:pPr>
        <w:tabs>
          <w:tab w:val="num" w:pos="180"/>
        </w:tabs>
        <w:ind w:left="1172" w:hanging="629"/>
      </w:pPr>
      <w:rPr>
        <w:rFonts w:cs="Times New Roman" w:hint="eastAsia"/>
        <w:vertAlign w:val="baseline"/>
      </w:rPr>
    </w:lvl>
    <w:lvl w:ilvl="7">
      <w:start w:val="1"/>
      <w:numFmt w:val="lowerLetter"/>
      <w:lvlText w:val="%8)"/>
      <w:lvlJc w:val="left"/>
      <w:pPr>
        <w:tabs>
          <w:tab w:val="num" w:pos="180"/>
        </w:tabs>
        <w:ind w:left="1172" w:hanging="629"/>
      </w:pPr>
      <w:rPr>
        <w:rFonts w:cs="Times New Roman" w:hint="eastAsia"/>
        <w:vertAlign w:val="baseline"/>
      </w:rPr>
    </w:lvl>
    <w:lvl w:ilvl="8">
      <w:start w:val="1"/>
      <w:numFmt w:val="lowerRoman"/>
      <w:lvlText w:val="%9."/>
      <w:lvlJc w:val="right"/>
      <w:pPr>
        <w:tabs>
          <w:tab w:val="num" w:pos="180"/>
        </w:tabs>
        <w:ind w:left="1172" w:hanging="629"/>
      </w:pPr>
      <w:rPr>
        <w:rFonts w:cs="Times New Roman" w:hint="eastAsia"/>
        <w:vertAlign w:val="baseline"/>
      </w:rPr>
    </w:lvl>
  </w:abstractNum>
  <w:abstractNum w:abstractNumId="5" w15:restartNumberingAfterBreak="0">
    <w:nsid w:val="1FC91163"/>
    <w:multiLevelType w:val="multilevel"/>
    <w:tmpl w:val="855EE140"/>
    <w:lvl w:ilvl="0">
      <w:start w:val="1"/>
      <w:numFmt w:val="decimal"/>
      <w:pStyle w:val="a4"/>
      <w:suff w:val="nothing"/>
      <w:lvlText w:val="%1　"/>
      <w:lvlJc w:val="left"/>
      <w:rPr>
        <w:rFonts w:ascii="黑体" w:eastAsia="黑体" w:hAnsi="Times New Roman" w:cs="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120"/>
      </w:pPr>
      <w:rPr>
        <w:rFonts w:ascii="黑体" w:eastAsia="黑体" w:hAnsi="Times New Roman" w:cs="Times New Roman" w:hint="eastAsia"/>
        <w:b w:val="0"/>
        <w:i w:val="0"/>
        <w:sz w:val="21"/>
      </w:rPr>
    </w:lvl>
    <w:lvl w:ilvl="3">
      <w:start w:val="1"/>
      <w:numFmt w:val="decimal"/>
      <w:pStyle w:val="a7"/>
      <w:suff w:val="nothing"/>
      <w:lvlText w:val="%1.%2.%3.%4　"/>
      <w:lvlJc w:val="left"/>
      <w:rPr>
        <w:rFonts w:ascii="黑体" w:eastAsia="黑体" w:hAnsi="Times New Roman" w:cs="Times New Roman" w:hint="eastAsia"/>
        <w:b w:val="0"/>
        <w:i w:val="0"/>
        <w:sz w:val="21"/>
      </w:rPr>
    </w:lvl>
    <w:lvl w:ilvl="4">
      <w:start w:val="1"/>
      <w:numFmt w:val="decimal"/>
      <w:pStyle w:val="a8"/>
      <w:suff w:val="nothing"/>
      <w:lvlText w:val="%1.%2.%3.%4.%5　"/>
      <w:lvlJc w:val="left"/>
      <w:rPr>
        <w:rFonts w:ascii="黑体" w:eastAsia="黑体" w:hAnsi="Times New Roman" w:cs="Times New Roman" w:hint="eastAsia"/>
        <w:b w:val="0"/>
        <w:i w:val="0"/>
        <w:sz w:val="21"/>
      </w:rPr>
    </w:lvl>
    <w:lvl w:ilvl="5">
      <w:start w:val="1"/>
      <w:numFmt w:val="decimal"/>
      <w:pStyle w:val="a9"/>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6" w15:restartNumberingAfterBreak="0">
    <w:nsid w:val="2A8F7113"/>
    <w:multiLevelType w:val="multilevel"/>
    <w:tmpl w:val="76786F08"/>
    <w:lvl w:ilvl="0">
      <w:start w:val="1"/>
      <w:numFmt w:val="upperLetter"/>
      <w:pStyle w:val="aa"/>
      <w:suff w:val="space"/>
      <w:lvlText w:val="%1"/>
      <w:lvlJc w:val="left"/>
      <w:pPr>
        <w:ind w:left="623" w:hanging="425"/>
      </w:pPr>
      <w:rPr>
        <w:rFonts w:cs="Times New Roman" w:hint="eastAsia"/>
      </w:rPr>
    </w:lvl>
    <w:lvl w:ilvl="1">
      <w:start w:val="1"/>
      <w:numFmt w:val="decimal"/>
      <w:pStyle w:val="ab"/>
      <w:suff w:val="nothing"/>
      <w:lvlText w:val="图%1.%2　"/>
      <w:lvlJc w:val="left"/>
      <w:pPr>
        <w:ind w:left="1190" w:hanging="567"/>
      </w:pPr>
      <w:rPr>
        <w:rFonts w:cs="Times New Roman" w:hint="eastAsia"/>
      </w:rPr>
    </w:lvl>
    <w:lvl w:ilvl="2">
      <w:start w:val="1"/>
      <w:numFmt w:val="decimal"/>
      <w:lvlText w:val="%1.%2.%3"/>
      <w:lvlJc w:val="left"/>
      <w:pPr>
        <w:tabs>
          <w:tab w:val="num" w:pos="1616"/>
        </w:tabs>
        <w:ind w:left="1616" w:hanging="567"/>
      </w:pPr>
      <w:rPr>
        <w:rFonts w:cs="Times New Roman" w:hint="eastAsia"/>
      </w:rPr>
    </w:lvl>
    <w:lvl w:ilvl="3">
      <w:start w:val="1"/>
      <w:numFmt w:val="decimal"/>
      <w:lvlText w:val="%1.%2.%3.%4"/>
      <w:lvlJc w:val="left"/>
      <w:pPr>
        <w:tabs>
          <w:tab w:val="num" w:pos="2914"/>
        </w:tabs>
        <w:ind w:left="2182" w:hanging="708"/>
      </w:pPr>
      <w:rPr>
        <w:rFonts w:cs="Times New Roman" w:hint="eastAsia"/>
      </w:rPr>
    </w:lvl>
    <w:lvl w:ilvl="4">
      <w:start w:val="1"/>
      <w:numFmt w:val="decimal"/>
      <w:lvlText w:val="%1.%2.%3.%4.%5"/>
      <w:lvlJc w:val="left"/>
      <w:pPr>
        <w:tabs>
          <w:tab w:val="num" w:pos="3699"/>
        </w:tabs>
        <w:ind w:left="2749" w:hanging="850"/>
      </w:pPr>
      <w:rPr>
        <w:rFonts w:cs="Times New Roman" w:hint="eastAsia"/>
      </w:rPr>
    </w:lvl>
    <w:lvl w:ilvl="5">
      <w:start w:val="1"/>
      <w:numFmt w:val="decimal"/>
      <w:lvlText w:val="%1.%2.%3.%4.%5.%6"/>
      <w:lvlJc w:val="left"/>
      <w:pPr>
        <w:tabs>
          <w:tab w:val="num" w:pos="4484"/>
        </w:tabs>
        <w:ind w:left="3458" w:hanging="1134"/>
      </w:pPr>
      <w:rPr>
        <w:rFonts w:cs="Times New Roman" w:hint="eastAsia"/>
      </w:rPr>
    </w:lvl>
    <w:lvl w:ilvl="6">
      <w:start w:val="1"/>
      <w:numFmt w:val="decimal"/>
      <w:lvlText w:val="%1.%2.%3.%4.%5.%6.%7"/>
      <w:lvlJc w:val="left"/>
      <w:pPr>
        <w:tabs>
          <w:tab w:val="num" w:pos="5269"/>
        </w:tabs>
        <w:ind w:left="4025" w:hanging="1276"/>
      </w:pPr>
      <w:rPr>
        <w:rFonts w:cs="Times New Roman" w:hint="eastAsia"/>
      </w:rPr>
    </w:lvl>
    <w:lvl w:ilvl="7">
      <w:start w:val="1"/>
      <w:numFmt w:val="decimal"/>
      <w:lvlText w:val="%1.%2.%3.%4.%5.%6.%7.%8"/>
      <w:lvlJc w:val="left"/>
      <w:pPr>
        <w:tabs>
          <w:tab w:val="num" w:pos="6054"/>
        </w:tabs>
        <w:ind w:left="4592" w:hanging="1418"/>
      </w:pPr>
      <w:rPr>
        <w:rFonts w:cs="Times New Roman" w:hint="eastAsia"/>
      </w:rPr>
    </w:lvl>
    <w:lvl w:ilvl="8">
      <w:start w:val="1"/>
      <w:numFmt w:val="decimal"/>
      <w:lvlText w:val="%1.%2.%3.%4.%5.%6.%7.%8.%9"/>
      <w:lvlJc w:val="left"/>
      <w:pPr>
        <w:tabs>
          <w:tab w:val="num" w:pos="6840"/>
        </w:tabs>
        <w:ind w:left="5300" w:hanging="1700"/>
      </w:pPr>
      <w:rPr>
        <w:rFonts w:cs="Times New Roman" w:hint="eastAsia"/>
      </w:rPr>
    </w:lvl>
  </w:abstractNum>
  <w:abstractNum w:abstractNumId="7" w15:restartNumberingAfterBreak="0">
    <w:nsid w:val="2C5917C3"/>
    <w:multiLevelType w:val="multilevel"/>
    <w:tmpl w:val="C9A69A3E"/>
    <w:lvl w:ilvl="0">
      <w:start w:val="1"/>
      <w:numFmt w:val="none"/>
      <w:pStyle w:val="ac"/>
      <w:suff w:val="nothing"/>
      <w:lvlText w:val="%1——"/>
      <w:lvlJc w:val="left"/>
      <w:pPr>
        <w:ind w:left="833" w:hanging="408"/>
      </w:pPr>
      <w:rPr>
        <w:rFonts w:cs="Times New Roman"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cs="Times New Roman" w:hint="eastAsia"/>
      </w:rPr>
    </w:lvl>
    <w:lvl w:ilvl="4">
      <w:start w:val="1"/>
      <w:numFmt w:val="lowerLetter"/>
      <w:lvlText w:val="%5)"/>
      <w:lvlJc w:val="left"/>
      <w:pPr>
        <w:tabs>
          <w:tab w:val="num" w:pos="2383"/>
        </w:tabs>
        <w:ind w:left="2196" w:hanging="528"/>
      </w:pPr>
      <w:rPr>
        <w:rFonts w:cs="Times New Roman" w:hint="eastAsia"/>
      </w:rPr>
    </w:lvl>
    <w:lvl w:ilvl="5">
      <w:start w:val="1"/>
      <w:numFmt w:val="lowerRoman"/>
      <w:lvlText w:val="%6."/>
      <w:lvlJc w:val="right"/>
      <w:pPr>
        <w:tabs>
          <w:tab w:val="num" w:pos="2695"/>
        </w:tabs>
        <w:ind w:left="2508" w:hanging="528"/>
      </w:pPr>
      <w:rPr>
        <w:rFonts w:cs="Times New Roman" w:hint="eastAsia"/>
      </w:rPr>
    </w:lvl>
    <w:lvl w:ilvl="6">
      <w:start w:val="1"/>
      <w:numFmt w:val="decimal"/>
      <w:lvlText w:val="%7."/>
      <w:lvlJc w:val="left"/>
      <w:pPr>
        <w:tabs>
          <w:tab w:val="num" w:pos="3007"/>
        </w:tabs>
        <w:ind w:left="2820" w:hanging="528"/>
      </w:pPr>
      <w:rPr>
        <w:rFonts w:cs="Times New Roman" w:hint="eastAsia"/>
      </w:rPr>
    </w:lvl>
    <w:lvl w:ilvl="7">
      <w:start w:val="1"/>
      <w:numFmt w:val="lowerLetter"/>
      <w:lvlText w:val="%8)"/>
      <w:lvlJc w:val="left"/>
      <w:pPr>
        <w:tabs>
          <w:tab w:val="num" w:pos="3319"/>
        </w:tabs>
        <w:ind w:left="3132" w:hanging="528"/>
      </w:pPr>
      <w:rPr>
        <w:rFonts w:cs="Times New Roman" w:hint="eastAsia"/>
      </w:rPr>
    </w:lvl>
    <w:lvl w:ilvl="8">
      <w:start w:val="1"/>
      <w:numFmt w:val="lowerRoman"/>
      <w:lvlText w:val="%9."/>
      <w:lvlJc w:val="right"/>
      <w:pPr>
        <w:tabs>
          <w:tab w:val="num" w:pos="3631"/>
        </w:tabs>
        <w:ind w:left="3444" w:hanging="528"/>
      </w:pPr>
      <w:rPr>
        <w:rFonts w:cs="Times New Roman" w:hint="eastAsia"/>
      </w:rPr>
    </w:lvl>
  </w:abstractNum>
  <w:abstractNum w:abstractNumId="8" w15:restartNumberingAfterBreak="0">
    <w:nsid w:val="32B20EDC"/>
    <w:multiLevelType w:val="multilevel"/>
    <w:tmpl w:val="32B20EDC"/>
    <w:lvl w:ilvl="0">
      <w:start w:val="1"/>
      <w:numFmt w:val="lowerLetter"/>
      <w:lvlText w:val="%1."/>
      <w:lvlJc w:val="left"/>
      <w:pPr>
        <w:tabs>
          <w:tab w:val="num" w:pos="780"/>
        </w:tabs>
        <w:ind w:left="780" w:hanging="360"/>
      </w:pPr>
      <w:rPr>
        <w:rFonts w:cs="Times New Roman"/>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9" w15:restartNumberingAfterBreak="0">
    <w:nsid w:val="3BF865A3"/>
    <w:multiLevelType w:val="multilevel"/>
    <w:tmpl w:val="15082B34"/>
    <w:lvl w:ilvl="0">
      <w:start w:val="1"/>
      <w:numFmt w:val="lowerLetter"/>
      <w:lvlText w:val="%1)"/>
      <w:lvlJc w:val="left"/>
      <w:pPr>
        <w:tabs>
          <w:tab w:val="num" w:pos="840"/>
        </w:tabs>
        <w:ind w:left="839" w:hanging="419"/>
      </w:pPr>
      <w:rPr>
        <w:rFonts w:ascii="宋体" w:eastAsia="宋体" w:cs="Times New Roman" w:hint="eastAsia"/>
        <w:b w:val="0"/>
        <w:i w:val="0"/>
        <w:sz w:val="21"/>
        <w:szCs w:val="21"/>
      </w:rPr>
    </w:lvl>
    <w:lvl w:ilvl="1">
      <w:start w:val="1"/>
      <w:numFmt w:val="decimal"/>
      <w:lvlText w:val="%2)"/>
      <w:lvlJc w:val="left"/>
      <w:pPr>
        <w:tabs>
          <w:tab w:val="num" w:pos="1260"/>
        </w:tabs>
        <w:ind w:left="1259" w:hanging="419"/>
      </w:pPr>
      <w:rPr>
        <w:rFonts w:cs="Times New Roman" w:hint="eastAsia"/>
      </w:rPr>
    </w:lvl>
    <w:lvl w:ilvl="2">
      <w:start w:val="1"/>
      <w:numFmt w:val="decimal"/>
      <w:lvlText w:val="(%3)"/>
      <w:lvlJc w:val="left"/>
      <w:pPr>
        <w:tabs>
          <w:tab w:val="num" w:pos="0"/>
        </w:tabs>
        <w:ind w:left="1679" w:hanging="1"/>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10" w15:restartNumberingAfterBreak="0">
    <w:nsid w:val="3D733618"/>
    <w:multiLevelType w:val="multilevel"/>
    <w:tmpl w:val="193A04F0"/>
    <w:lvl w:ilvl="0">
      <w:start w:val="1"/>
      <w:numFmt w:val="decimal"/>
      <w:pStyle w:val="af"/>
      <w:lvlText w:val="%1)"/>
      <w:lvlJc w:val="left"/>
      <w:pPr>
        <w:tabs>
          <w:tab w:val="num" w:pos="0"/>
        </w:tabs>
        <w:ind w:left="720" w:hanging="357"/>
      </w:pPr>
      <w:rPr>
        <w:rFonts w:cs="Times New Roman" w:hint="eastAsia"/>
      </w:rPr>
    </w:lvl>
    <w:lvl w:ilvl="1">
      <w:start w:val="1"/>
      <w:numFmt w:val="lowerLetter"/>
      <w:lvlText w:val="%2)"/>
      <w:lvlJc w:val="left"/>
      <w:pPr>
        <w:tabs>
          <w:tab w:val="num" w:pos="504"/>
        </w:tabs>
        <w:ind w:left="544" w:hanging="544"/>
      </w:pPr>
      <w:rPr>
        <w:rFonts w:cs="Times New Roman" w:hint="eastAsia"/>
      </w:rPr>
    </w:lvl>
    <w:lvl w:ilvl="2">
      <w:start w:val="1"/>
      <w:numFmt w:val="lowerRoman"/>
      <w:lvlText w:val="%3."/>
      <w:lvlJc w:val="right"/>
      <w:pPr>
        <w:tabs>
          <w:tab w:val="num" w:pos="532"/>
        </w:tabs>
        <w:ind w:left="544" w:hanging="544"/>
      </w:pPr>
      <w:rPr>
        <w:rFonts w:cs="Times New Roman" w:hint="eastAsia"/>
      </w:rPr>
    </w:lvl>
    <w:lvl w:ilvl="3">
      <w:start w:val="1"/>
      <w:numFmt w:val="decimal"/>
      <w:lvlText w:val="%4."/>
      <w:lvlJc w:val="left"/>
      <w:pPr>
        <w:tabs>
          <w:tab w:val="num" w:pos="560"/>
        </w:tabs>
        <w:ind w:left="544" w:hanging="544"/>
      </w:pPr>
      <w:rPr>
        <w:rFonts w:cs="Times New Roman" w:hint="eastAsia"/>
      </w:rPr>
    </w:lvl>
    <w:lvl w:ilvl="4">
      <w:start w:val="1"/>
      <w:numFmt w:val="lowerLetter"/>
      <w:lvlText w:val="%5)"/>
      <w:lvlJc w:val="left"/>
      <w:pPr>
        <w:tabs>
          <w:tab w:val="num" w:pos="588"/>
        </w:tabs>
        <w:ind w:left="544" w:hanging="544"/>
      </w:pPr>
      <w:rPr>
        <w:rFonts w:cs="Times New Roman" w:hint="eastAsia"/>
      </w:rPr>
    </w:lvl>
    <w:lvl w:ilvl="5">
      <w:start w:val="1"/>
      <w:numFmt w:val="lowerRoman"/>
      <w:lvlText w:val="%6."/>
      <w:lvlJc w:val="right"/>
      <w:pPr>
        <w:tabs>
          <w:tab w:val="num" w:pos="616"/>
        </w:tabs>
        <w:ind w:left="544" w:hanging="544"/>
      </w:pPr>
      <w:rPr>
        <w:rFonts w:cs="Times New Roman" w:hint="eastAsia"/>
      </w:rPr>
    </w:lvl>
    <w:lvl w:ilvl="6">
      <w:start w:val="1"/>
      <w:numFmt w:val="decimal"/>
      <w:lvlText w:val="%7."/>
      <w:lvlJc w:val="left"/>
      <w:pPr>
        <w:tabs>
          <w:tab w:val="num" w:pos="644"/>
        </w:tabs>
        <w:ind w:left="544" w:hanging="544"/>
      </w:pPr>
      <w:rPr>
        <w:rFonts w:cs="Times New Roman" w:hint="eastAsia"/>
      </w:rPr>
    </w:lvl>
    <w:lvl w:ilvl="7">
      <w:start w:val="1"/>
      <w:numFmt w:val="lowerLetter"/>
      <w:lvlText w:val="%8)"/>
      <w:lvlJc w:val="left"/>
      <w:pPr>
        <w:tabs>
          <w:tab w:val="num" w:pos="672"/>
        </w:tabs>
        <w:ind w:left="544" w:hanging="544"/>
      </w:pPr>
      <w:rPr>
        <w:rFonts w:cs="Times New Roman" w:hint="eastAsia"/>
      </w:rPr>
    </w:lvl>
    <w:lvl w:ilvl="8">
      <w:start w:val="1"/>
      <w:numFmt w:val="lowerRoman"/>
      <w:lvlText w:val="%9."/>
      <w:lvlJc w:val="right"/>
      <w:pPr>
        <w:tabs>
          <w:tab w:val="num" w:pos="700"/>
        </w:tabs>
        <w:ind w:left="544" w:hanging="544"/>
      </w:pPr>
      <w:rPr>
        <w:rFonts w:cs="Times New Roman" w:hint="eastAsia"/>
      </w:rPr>
    </w:lvl>
  </w:abstractNum>
  <w:abstractNum w:abstractNumId="11"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cs="Times New Roman" w:hint="eastAsia"/>
        <w:b w:val="0"/>
        <w:i w:val="0"/>
        <w:sz w:val="21"/>
        <w:szCs w:val="21"/>
      </w:rPr>
    </w:lvl>
    <w:lvl w:ilvl="1">
      <w:start w:val="1"/>
      <w:numFmt w:val="decimal"/>
      <w:pStyle w:val="af1"/>
      <w:lvlText w:val="%2)"/>
      <w:lvlJc w:val="left"/>
      <w:pPr>
        <w:tabs>
          <w:tab w:val="num" w:pos="1260"/>
        </w:tabs>
        <w:ind w:left="1259" w:hanging="419"/>
      </w:pPr>
      <w:rPr>
        <w:rFonts w:cs="Times New Roman" w:hint="eastAsia"/>
      </w:rPr>
    </w:lvl>
    <w:lvl w:ilvl="2">
      <w:start w:val="1"/>
      <w:numFmt w:val="decimal"/>
      <w:pStyle w:val="af2"/>
      <w:lvlText w:val="(%3)"/>
      <w:lvlJc w:val="left"/>
      <w:pPr>
        <w:tabs>
          <w:tab w:val="num" w:pos="0"/>
        </w:tabs>
        <w:ind w:left="1679" w:hanging="420"/>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12" w15:restartNumberingAfterBreak="0">
    <w:nsid w:val="4B733A5F"/>
    <w:multiLevelType w:val="multilevel"/>
    <w:tmpl w:val="2894FF02"/>
    <w:lvl w:ilvl="0">
      <w:start w:val="1"/>
      <w:numFmt w:val="decimal"/>
      <w:lvlRestart w:val="0"/>
      <w:pStyle w:val="af3"/>
      <w:suff w:val="nothing"/>
      <w:lvlText w:val="示例%1："/>
      <w:lvlJc w:val="left"/>
      <w:pPr>
        <w:ind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rPr>
        <w:rFonts w:cs="Times New Roman" w:hint="eastAsia"/>
        <w:vertAlign w:val="baseline"/>
      </w:rPr>
    </w:lvl>
    <w:lvl w:ilvl="2">
      <w:start w:val="1"/>
      <w:numFmt w:val="decimal"/>
      <w:suff w:val="space"/>
      <w:lvlText w:val="2.2.%3"/>
      <w:lvlJc w:val="left"/>
      <w:rPr>
        <w:rFonts w:cs="Times New Roman" w:hint="eastAsia"/>
        <w:vertAlign w:val="baseline"/>
      </w:rPr>
    </w:lvl>
    <w:lvl w:ilvl="3">
      <w:start w:val="1"/>
      <w:numFmt w:val="decimal"/>
      <w:lvlText w:val="%4."/>
      <w:lvlJc w:val="left"/>
      <w:pPr>
        <w:tabs>
          <w:tab w:val="num" w:pos="0"/>
        </w:tabs>
        <w:ind w:left="992" w:hanging="629"/>
      </w:pPr>
      <w:rPr>
        <w:rFonts w:cs="Times New Roman" w:hint="eastAsia"/>
        <w:vertAlign w:val="baseline"/>
      </w:rPr>
    </w:lvl>
    <w:lvl w:ilvl="4">
      <w:start w:val="1"/>
      <w:numFmt w:val="lowerLetter"/>
      <w:lvlText w:val="%5)"/>
      <w:lvlJc w:val="left"/>
      <w:pPr>
        <w:tabs>
          <w:tab w:val="num" w:pos="0"/>
        </w:tabs>
        <w:ind w:left="992" w:hanging="629"/>
      </w:pPr>
      <w:rPr>
        <w:rFonts w:cs="Times New Roman" w:hint="eastAsia"/>
        <w:vertAlign w:val="baseline"/>
      </w:rPr>
    </w:lvl>
    <w:lvl w:ilvl="5">
      <w:start w:val="1"/>
      <w:numFmt w:val="lowerRoman"/>
      <w:lvlText w:val="%6."/>
      <w:lvlJc w:val="right"/>
      <w:pPr>
        <w:tabs>
          <w:tab w:val="num" w:pos="0"/>
        </w:tabs>
        <w:ind w:left="992" w:hanging="629"/>
      </w:pPr>
      <w:rPr>
        <w:rFonts w:cs="Times New Roman" w:hint="eastAsia"/>
        <w:vertAlign w:val="baseline"/>
      </w:rPr>
    </w:lvl>
    <w:lvl w:ilvl="6">
      <w:start w:val="1"/>
      <w:numFmt w:val="decimal"/>
      <w:lvlText w:val="%7."/>
      <w:lvlJc w:val="left"/>
      <w:pPr>
        <w:tabs>
          <w:tab w:val="num" w:pos="0"/>
        </w:tabs>
        <w:ind w:left="992" w:hanging="629"/>
      </w:pPr>
      <w:rPr>
        <w:rFonts w:cs="Times New Roman" w:hint="eastAsia"/>
        <w:vertAlign w:val="baseline"/>
      </w:rPr>
    </w:lvl>
    <w:lvl w:ilvl="7">
      <w:start w:val="1"/>
      <w:numFmt w:val="lowerLetter"/>
      <w:lvlText w:val="%8)"/>
      <w:lvlJc w:val="left"/>
      <w:pPr>
        <w:tabs>
          <w:tab w:val="num" w:pos="0"/>
        </w:tabs>
        <w:ind w:left="992" w:hanging="629"/>
      </w:pPr>
      <w:rPr>
        <w:rFonts w:cs="Times New Roman" w:hint="eastAsia"/>
        <w:vertAlign w:val="baseline"/>
      </w:rPr>
    </w:lvl>
    <w:lvl w:ilvl="8">
      <w:start w:val="1"/>
      <w:numFmt w:val="lowerRoman"/>
      <w:lvlText w:val="%9."/>
      <w:lvlJc w:val="right"/>
      <w:pPr>
        <w:tabs>
          <w:tab w:val="num" w:pos="0"/>
        </w:tabs>
        <w:ind w:left="992" w:hanging="629"/>
      </w:pPr>
      <w:rPr>
        <w:rFonts w:cs="Times New Roman" w:hint="eastAsia"/>
        <w:vertAlign w:val="baseline"/>
      </w:rPr>
    </w:lvl>
  </w:abstractNum>
  <w:abstractNum w:abstractNumId="13" w15:restartNumberingAfterBreak="0">
    <w:nsid w:val="4FA945FF"/>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141"/>
        </w:tabs>
        <w:ind w:left="2551" w:hanging="850"/>
      </w:pPr>
      <w:rPr>
        <w:rFonts w:cs="Times New Roman"/>
      </w:rPr>
    </w:lvl>
    <w:lvl w:ilvl="5">
      <w:start w:val="1"/>
      <w:numFmt w:val="decimal"/>
      <w:lvlText w:val="%1.%2.%3.%4.%5.%6"/>
      <w:lvlJc w:val="left"/>
      <w:pPr>
        <w:tabs>
          <w:tab w:val="num" w:pos="3926"/>
        </w:tabs>
        <w:ind w:left="3260" w:hanging="1134"/>
      </w:pPr>
      <w:rPr>
        <w:rFonts w:cs="Times New Roman"/>
      </w:rPr>
    </w:lvl>
    <w:lvl w:ilvl="6">
      <w:start w:val="1"/>
      <w:numFmt w:val="decimal"/>
      <w:lvlText w:val="%1.%2.%3.%4.%5.%6.%7"/>
      <w:lvlJc w:val="left"/>
      <w:pPr>
        <w:tabs>
          <w:tab w:val="num" w:pos="4711"/>
        </w:tabs>
        <w:ind w:left="3827" w:hanging="1276"/>
      </w:pPr>
      <w:rPr>
        <w:rFonts w:cs="Times New Roman"/>
      </w:rPr>
    </w:lvl>
    <w:lvl w:ilvl="7">
      <w:start w:val="1"/>
      <w:numFmt w:val="decimal"/>
      <w:lvlText w:val="%1.%2.%3.%4.%5.%6.%7.%8"/>
      <w:lvlJc w:val="left"/>
      <w:pPr>
        <w:tabs>
          <w:tab w:val="num" w:pos="5496"/>
        </w:tabs>
        <w:ind w:left="4394" w:hanging="1418"/>
      </w:pPr>
      <w:rPr>
        <w:rFonts w:cs="Times New Roman"/>
      </w:rPr>
    </w:lvl>
    <w:lvl w:ilvl="8">
      <w:start w:val="1"/>
      <w:numFmt w:val="decimal"/>
      <w:lvlText w:val="%1.%2.%3.%4.%5.%6.%7.%8.%9"/>
      <w:lvlJc w:val="left"/>
      <w:pPr>
        <w:tabs>
          <w:tab w:val="num" w:pos="6282"/>
        </w:tabs>
        <w:ind w:left="5102" w:hanging="1700"/>
      </w:pPr>
      <w:rPr>
        <w:rFonts w:cs="Times New Roman"/>
      </w:rPr>
    </w:lvl>
  </w:abstractNum>
  <w:abstractNum w:abstractNumId="14" w15:restartNumberingAfterBreak="0">
    <w:nsid w:val="557C2AF5"/>
    <w:multiLevelType w:val="multilevel"/>
    <w:tmpl w:val="5AB41562"/>
    <w:lvl w:ilvl="0">
      <w:start w:val="1"/>
      <w:numFmt w:val="decimal"/>
      <w:pStyle w:val="af4"/>
      <w:suff w:val="nothing"/>
      <w:lvlText w:val="图%1　"/>
      <w:lvlJc w:val="left"/>
      <w:rPr>
        <w:rFonts w:ascii="黑体" w:eastAsia="黑体" w:hAnsi="Times New Roman" w:cs="Times New Roman" w:hint="eastAsia"/>
        <w:b w:val="0"/>
        <w:i w:val="0"/>
        <w:sz w:val="21"/>
      </w:rPr>
    </w:lvl>
    <w:lvl w:ilvl="1">
      <w:start w:val="1"/>
      <w:numFmt w:val="decimal"/>
      <w:suff w:val="nothing"/>
      <w:lvlText w:val="%1%2　"/>
      <w:lvlJc w:val="left"/>
      <w:rPr>
        <w:rFonts w:ascii="Times New Roman" w:eastAsia="黑体" w:hAnsi="Times New Roman" w:cs="Times New Roman" w:hint="default"/>
        <w:b w:val="0"/>
        <w:i w:val="0"/>
        <w:sz w:val="21"/>
      </w:rPr>
    </w:lvl>
    <w:lvl w:ilvl="2">
      <w:start w:val="1"/>
      <w:numFmt w:val="decimal"/>
      <w:suff w:val="nothing"/>
      <w:lvlText w:val="%1%2.%3　"/>
      <w:lvlJc w:val="left"/>
      <w:rPr>
        <w:rFonts w:ascii="Times New Roman" w:eastAsia="黑体" w:hAnsi="Times New Roman" w:cs="Times New Roman" w:hint="default"/>
        <w:b w:val="0"/>
        <w:i w:val="0"/>
        <w:sz w:val="21"/>
      </w:rPr>
    </w:lvl>
    <w:lvl w:ilvl="3">
      <w:start w:val="1"/>
      <w:numFmt w:val="decimal"/>
      <w:suff w:val="nothing"/>
      <w:lvlText w:val="%1%2.%3.%4　"/>
      <w:lvlJc w:val="left"/>
      <w:rPr>
        <w:rFonts w:ascii="Times New Roman" w:eastAsia="黑体" w:hAnsi="Times New Roman" w:cs="Times New Roman" w:hint="default"/>
        <w:b w:val="0"/>
        <w:i w:val="0"/>
        <w:sz w:val="21"/>
      </w:rPr>
    </w:lvl>
    <w:lvl w:ilvl="4">
      <w:start w:val="1"/>
      <w:numFmt w:val="decimal"/>
      <w:suff w:val="nothing"/>
      <w:lvlText w:val="%1%2.%3.%4.%5　"/>
      <w:lvlJc w:val="left"/>
      <w:rPr>
        <w:rFonts w:ascii="Times New Roman" w:eastAsia="黑体" w:hAnsi="Times New Roman" w:cs="Times New Roman" w:hint="default"/>
        <w:b w:val="0"/>
        <w:i w:val="0"/>
        <w:sz w:val="21"/>
      </w:rPr>
    </w:lvl>
    <w:lvl w:ilvl="5">
      <w:start w:val="1"/>
      <w:numFmt w:val="decimal"/>
      <w:suff w:val="nothing"/>
      <w:lvlText w:val="%1%2.%3.%4.%5.%6　"/>
      <w:lvlJc w:val="left"/>
      <w:rPr>
        <w:rFonts w:ascii="Times New Roman" w:eastAsia="黑体" w:hAnsi="Times New Roman" w:cs="Times New Roman" w:hint="default"/>
        <w:b w:val="0"/>
        <w:i w:val="0"/>
        <w:sz w:val="21"/>
      </w:rPr>
    </w:lvl>
    <w:lvl w:ilvl="6">
      <w:start w:val="1"/>
      <w:numFmt w:val="decimal"/>
      <w:suff w:val="nothing"/>
      <w:lvlText w:val="%1%2.%3.%4.%5.%6.%7　"/>
      <w:lvlJc w:val="left"/>
      <w:rPr>
        <w:rFonts w:ascii="Times New Roman" w:eastAsia="黑体" w:hAnsi="Times New Roman" w:cs="Times New Roman" w:hint="default"/>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5" w15:restartNumberingAfterBreak="0">
    <w:nsid w:val="597950A4"/>
    <w:multiLevelType w:val="multilevel"/>
    <w:tmpl w:val="8E329E24"/>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6" w15:restartNumberingAfterBreak="0">
    <w:nsid w:val="5A1A5144"/>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2291"/>
        </w:tabs>
        <w:ind w:left="1418" w:hanging="567"/>
      </w:pPr>
      <w:rPr>
        <w:rFonts w:cs="Times New Roman"/>
      </w:rPr>
    </w:lvl>
    <w:lvl w:ilvl="3">
      <w:start w:val="1"/>
      <w:numFmt w:val="decimal"/>
      <w:lvlText w:val="%1.%2.%3.%4"/>
      <w:lvlJc w:val="left"/>
      <w:pPr>
        <w:tabs>
          <w:tab w:val="num" w:pos="3076"/>
        </w:tabs>
        <w:ind w:left="1984" w:hanging="708"/>
      </w:pPr>
      <w:rPr>
        <w:rFonts w:cs="Times New Roman"/>
      </w:rPr>
    </w:lvl>
    <w:lvl w:ilvl="4">
      <w:start w:val="1"/>
      <w:numFmt w:val="decimal"/>
      <w:lvlText w:val="%1.%2.%3.%4.%5"/>
      <w:lvlJc w:val="left"/>
      <w:pPr>
        <w:tabs>
          <w:tab w:val="num" w:pos="3861"/>
        </w:tabs>
        <w:ind w:left="2551" w:hanging="850"/>
      </w:pPr>
      <w:rPr>
        <w:rFonts w:cs="Times New Roman"/>
      </w:rPr>
    </w:lvl>
    <w:lvl w:ilvl="5">
      <w:start w:val="1"/>
      <w:numFmt w:val="decimal"/>
      <w:lvlText w:val="%1.%2.%3.%4.%5.%6"/>
      <w:lvlJc w:val="left"/>
      <w:pPr>
        <w:tabs>
          <w:tab w:val="num" w:pos="4646"/>
        </w:tabs>
        <w:ind w:left="3260" w:hanging="1134"/>
      </w:pPr>
      <w:rPr>
        <w:rFonts w:cs="Times New Roman"/>
      </w:rPr>
    </w:lvl>
    <w:lvl w:ilvl="6">
      <w:start w:val="1"/>
      <w:numFmt w:val="decimal"/>
      <w:lvlText w:val="%1.%2.%3.%4.%5.%6.%7"/>
      <w:lvlJc w:val="left"/>
      <w:pPr>
        <w:tabs>
          <w:tab w:val="num" w:pos="5791"/>
        </w:tabs>
        <w:ind w:left="3827" w:hanging="1276"/>
      </w:pPr>
      <w:rPr>
        <w:rFonts w:cs="Times New Roman"/>
      </w:rPr>
    </w:lvl>
    <w:lvl w:ilvl="7">
      <w:start w:val="1"/>
      <w:numFmt w:val="decimal"/>
      <w:lvlText w:val="%1.%2.%3.%4.%5.%6.%7.%8"/>
      <w:lvlJc w:val="left"/>
      <w:pPr>
        <w:tabs>
          <w:tab w:val="num" w:pos="6576"/>
        </w:tabs>
        <w:ind w:left="4394" w:hanging="1418"/>
      </w:pPr>
      <w:rPr>
        <w:rFonts w:cs="Times New Roman"/>
      </w:rPr>
    </w:lvl>
    <w:lvl w:ilvl="8">
      <w:start w:val="1"/>
      <w:numFmt w:val="decimal"/>
      <w:lvlText w:val="%1.%2.%3.%4.%5.%6.%7.%8.%9"/>
      <w:lvlJc w:val="left"/>
      <w:pPr>
        <w:tabs>
          <w:tab w:val="num" w:pos="7362"/>
        </w:tabs>
        <w:ind w:left="5102" w:hanging="1700"/>
      </w:pPr>
      <w:rPr>
        <w:rFonts w:cs="Times New Roman"/>
      </w:rPr>
    </w:lvl>
  </w:abstractNum>
  <w:abstractNum w:abstractNumId="17" w15:restartNumberingAfterBreak="0">
    <w:nsid w:val="60B55DC2"/>
    <w:multiLevelType w:val="multilevel"/>
    <w:tmpl w:val="9DCC486E"/>
    <w:lvl w:ilvl="0">
      <w:start w:val="1"/>
      <w:numFmt w:val="upperLetter"/>
      <w:pStyle w:val="af5"/>
      <w:lvlText w:val="%1"/>
      <w:lvlJc w:val="left"/>
      <w:pPr>
        <w:tabs>
          <w:tab w:val="num" w:pos="0"/>
        </w:tabs>
        <w:ind w:hanging="425"/>
      </w:pPr>
      <w:rPr>
        <w:rFonts w:cs="Times New Roman" w:hint="eastAsia"/>
      </w:rPr>
    </w:lvl>
    <w:lvl w:ilvl="1">
      <w:start w:val="1"/>
      <w:numFmt w:val="decimal"/>
      <w:pStyle w:val="af6"/>
      <w:suff w:val="nothing"/>
      <w:lvlText w:val="表%1.%2　"/>
      <w:lvlJc w:val="left"/>
      <w:pPr>
        <w:ind w:left="4767" w:hanging="567"/>
      </w:pPr>
      <w:rPr>
        <w:rFonts w:cs="Times New Roman" w:hint="eastAsia"/>
      </w:rPr>
    </w:lvl>
    <w:lvl w:ilvl="2">
      <w:start w:val="1"/>
      <w:numFmt w:val="decimal"/>
      <w:lvlText w:val="%1.%2.%3"/>
      <w:lvlJc w:val="left"/>
      <w:pPr>
        <w:tabs>
          <w:tab w:val="num" w:pos="993"/>
        </w:tabs>
        <w:ind w:left="993" w:hanging="567"/>
      </w:pPr>
      <w:rPr>
        <w:rFonts w:cs="Times New Roman" w:hint="eastAsia"/>
      </w:rPr>
    </w:lvl>
    <w:lvl w:ilvl="3">
      <w:start w:val="1"/>
      <w:numFmt w:val="decimal"/>
      <w:lvlText w:val="%1.%2.%3.%4"/>
      <w:lvlJc w:val="left"/>
      <w:pPr>
        <w:tabs>
          <w:tab w:val="num" w:pos="2291"/>
        </w:tabs>
        <w:ind w:left="1559" w:hanging="708"/>
      </w:pPr>
      <w:rPr>
        <w:rFonts w:cs="Times New Roman" w:hint="eastAsia"/>
      </w:rPr>
    </w:lvl>
    <w:lvl w:ilvl="4">
      <w:start w:val="1"/>
      <w:numFmt w:val="decimal"/>
      <w:lvlText w:val="%1.%2.%3.%4.%5"/>
      <w:lvlJc w:val="left"/>
      <w:pPr>
        <w:tabs>
          <w:tab w:val="num" w:pos="3076"/>
        </w:tabs>
        <w:ind w:left="2126" w:hanging="850"/>
      </w:pPr>
      <w:rPr>
        <w:rFonts w:cs="Times New Roman" w:hint="eastAsia"/>
      </w:rPr>
    </w:lvl>
    <w:lvl w:ilvl="5">
      <w:start w:val="1"/>
      <w:numFmt w:val="decimal"/>
      <w:lvlText w:val="%1.%2.%3.%4.%5.%6"/>
      <w:lvlJc w:val="left"/>
      <w:pPr>
        <w:tabs>
          <w:tab w:val="num" w:pos="3861"/>
        </w:tabs>
        <w:ind w:left="2835" w:hanging="1134"/>
      </w:pPr>
      <w:rPr>
        <w:rFonts w:cs="Times New Roman" w:hint="eastAsia"/>
      </w:rPr>
    </w:lvl>
    <w:lvl w:ilvl="6">
      <w:start w:val="1"/>
      <w:numFmt w:val="decimal"/>
      <w:lvlText w:val="%1.%2.%3.%4.%5.%6.%7"/>
      <w:lvlJc w:val="left"/>
      <w:pPr>
        <w:tabs>
          <w:tab w:val="num" w:pos="4646"/>
        </w:tabs>
        <w:ind w:left="3402" w:hanging="1276"/>
      </w:pPr>
      <w:rPr>
        <w:rFonts w:cs="Times New Roman" w:hint="eastAsia"/>
      </w:rPr>
    </w:lvl>
    <w:lvl w:ilvl="7">
      <w:start w:val="1"/>
      <w:numFmt w:val="decimal"/>
      <w:lvlText w:val="%1.%2.%3.%4.%5.%6.%7.%8"/>
      <w:lvlJc w:val="left"/>
      <w:pPr>
        <w:tabs>
          <w:tab w:val="num" w:pos="5431"/>
        </w:tabs>
        <w:ind w:left="3969" w:hanging="1418"/>
      </w:pPr>
      <w:rPr>
        <w:rFonts w:cs="Times New Roman" w:hint="eastAsia"/>
      </w:rPr>
    </w:lvl>
    <w:lvl w:ilvl="8">
      <w:start w:val="1"/>
      <w:numFmt w:val="decimal"/>
      <w:lvlText w:val="%1.%2.%3.%4.%5.%6.%7.%8.%9"/>
      <w:lvlJc w:val="left"/>
      <w:pPr>
        <w:tabs>
          <w:tab w:val="num" w:pos="6217"/>
        </w:tabs>
        <w:ind w:left="4677" w:hanging="1700"/>
      </w:pPr>
      <w:rPr>
        <w:rFonts w:cs="Times New Roman" w:hint="eastAsia"/>
      </w:rPr>
    </w:lvl>
  </w:abstractNum>
  <w:abstractNum w:abstractNumId="18" w15:restartNumberingAfterBreak="0">
    <w:nsid w:val="646260FA"/>
    <w:multiLevelType w:val="multilevel"/>
    <w:tmpl w:val="4F2011E8"/>
    <w:lvl w:ilvl="0">
      <w:start w:val="1"/>
      <w:numFmt w:val="decimal"/>
      <w:pStyle w:val="af7"/>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418"/>
        </w:tabs>
        <w:ind w:left="1418" w:hanging="567"/>
      </w:pPr>
      <w:rPr>
        <w:rFonts w:cs="Times New Roman" w:hint="eastAsia"/>
      </w:rPr>
    </w:lvl>
    <w:lvl w:ilvl="3">
      <w:start w:val="1"/>
      <w:numFmt w:val="decimal"/>
      <w:lvlText w:val="%1.%2.%3.%4"/>
      <w:lvlJc w:val="left"/>
      <w:pPr>
        <w:tabs>
          <w:tab w:val="num" w:pos="1984"/>
        </w:tabs>
        <w:ind w:left="1984" w:hanging="708"/>
      </w:pPr>
      <w:rPr>
        <w:rFonts w:cs="Times New Roman" w:hint="eastAsia"/>
      </w:rPr>
    </w:lvl>
    <w:lvl w:ilvl="4">
      <w:start w:val="1"/>
      <w:numFmt w:val="decimal"/>
      <w:lvlText w:val="%1.%2.%3.%4.%5"/>
      <w:lvlJc w:val="left"/>
      <w:pPr>
        <w:tabs>
          <w:tab w:val="num" w:pos="255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19" w15:restartNumberingAfterBreak="0">
    <w:nsid w:val="657D3FBC"/>
    <w:multiLevelType w:val="multilevel"/>
    <w:tmpl w:val="95FA0F16"/>
    <w:lvl w:ilvl="0">
      <w:start w:val="1"/>
      <w:numFmt w:val="upperLetter"/>
      <w:pStyle w:val="af8"/>
      <w:suff w:val="nothing"/>
      <w:lvlText w:val="附　录　%1"/>
      <w:lvlJc w:val="left"/>
      <w:rPr>
        <w:rFonts w:ascii="黑体" w:eastAsia="黑体" w:hAnsi="Times New Roman" w:cs="Times New Roman" w:hint="eastAsia"/>
        <w:b w:val="0"/>
        <w:i w:val="0"/>
        <w:spacing w:val="0"/>
        <w:w w:val="100"/>
        <w:sz w:val="21"/>
      </w:rPr>
    </w:lvl>
    <w:lvl w:ilvl="1">
      <w:start w:val="1"/>
      <w:numFmt w:val="decimal"/>
      <w:pStyle w:val="af9"/>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pStyle w:val="afa"/>
      <w:suff w:val="nothing"/>
      <w:lvlText w:val="%1.%2.%3　"/>
      <w:lvlJc w:val="left"/>
      <w:rPr>
        <w:rFonts w:ascii="黑体" w:eastAsia="黑体" w:hAnsi="Times New Roman" w:cs="Times New Roman" w:hint="eastAsia"/>
        <w:b w:val="0"/>
        <w:i w:val="0"/>
        <w:sz w:val="21"/>
      </w:rPr>
    </w:lvl>
    <w:lvl w:ilvl="3">
      <w:start w:val="1"/>
      <w:numFmt w:val="decimal"/>
      <w:pStyle w:val="afb"/>
      <w:suff w:val="nothing"/>
      <w:lvlText w:val="%1.%2.%3.%4　"/>
      <w:lvlJc w:val="left"/>
      <w:rPr>
        <w:rFonts w:ascii="黑体" w:eastAsia="黑体" w:hAnsi="Times New Roman" w:cs="Times New Roman" w:hint="eastAsia"/>
        <w:b w:val="0"/>
        <w:i w:val="0"/>
        <w:sz w:val="21"/>
      </w:rPr>
    </w:lvl>
    <w:lvl w:ilvl="4">
      <w:start w:val="1"/>
      <w:numFmt w:val="decimal"/>
      <w:pStyle w:val="afc"/>
      <w:suff w:val="nothing"/>
      <w:lvlText w:val="%1.%2.%3.%4.%5　"/>
      <w:lvlJc w:val="left"/>
      <w:rPr>
        <w:rFonts w:ascii="黑体" w:eastAsia="黑体" w:hAnsi="Times New Roman" w:cs="Times New Roman" w:hint="eastAsia"/>
        <w:b w:val="0"/>
        <w:i w:val="0"/>
        <w:sz w:val="21"/>
      </w:rPr>
    </w:lvl>
    <w:lvl w:ilvl="5">
      <w:start w:val="1"/>
      <w:numFmt w:val="decimal"/>
      <w:pStyle w:val="afd"/>
      <w:suff w:val="nothing"/>
      <w:lvlText w:val="%1.%2.%3.%4.%5.%6　"/>
      <w:lvlJc w:val="left"/>
      <w:rPr>
        <w:rFonts w:ascii="黑体" w:eastAsia="黑体" w:hAnsi="Times New Roman" w:cs="Times New Roman" w:hint="eastAsia"/>
        <w:b w:val="0"/>
        <w:i w:val="0"/>
        <w:sz w:val="21"/>
      </w:rPr>
    </w:lvl>
    <w:lvl w:ilvl="6">
      <w:start w:val="1"/>
      <w:numFmt w:val="decimal"/>
      <w:pStyle w:val="afe"/>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20" w15:restartNumberingAfterBreak="0">
    <w:nsid w:val="6CEA2025"/>
    <w:multiLevelType w:val="multilevel"/>
    <w:tmpl w:val="4158195E"/>
    <w:lvl w:ilvl="0">
      <w:start w:val="1"/>
      <w:numFmt w:val="none"/>
      <w:suff w:val="nothing"/>
      <w:lvlText w:val="%1"/>
      <w:lvlJc w:val="left"/>
      <w:rPr>
        <w:rFonts w:ascii="Times New Roman" w:hAnsi="Times New Roman" w:cs="Times New Roman" w:hint="default"/>
        <w:b/>
        <w:i w:val="0"/>
        <w:sz w:val="21"/>
      </w:rPr>
    </w:lvl>
    <w:lvl w:ilvl="1">
      <w:start w:val="1"/>
      <w:numFmt w:val="decimal"/>
      <w:suff w:val="nothing"/>
      <w:lvlText w:val="%1%2　"/>
      <w:lvlJc w:val="left"/>
      <w:rPr>
        <w:rFonts w:eastAsia="黑体" w:hAnsi="Times New Roman" w:cs="Times New Roman" w:hint="eastAsia"/>
        <w:b w:val="0"/>
        <w:bCs w:val="0"/>
        <w:i w:val="0"/>
        <w:iCs w:val="0"/>
        <w:caps w:val="0"/>
        <w:smallCaps w:val="0"/>
        <w:strike w:val="0"/>
        <w:dstrike w:val="0"/>
        <w:outline w:val="0"/>
        <w:shadow w:val="0"/>
        <w:emboss w:val="0"/>
        <w:imprint w:val="0"/>
        <w:vanish w:val="0"/>
        <w:spacing w:val="0"/>
        <w:kern w:val="0"/>
        <w:position w:val="0"/>
        <w:sz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1"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cs="Times New Roman" w:hint="eastAsia"/>
        <w:b w:val="0"/>
        <w:i w:val="0"/>
        <w:sz w:val="21"/>
      </w:rPr>
    </w:lvl>
    <w:lvl w:ilvl="1">
      <w:start w:val="1"/>
      <w:numFmt w:val="decimal"/>
      <w:pStyle w:val="aff0"/>
      <w:lvlText w:val="%2)"/>
      <w:lvlJc w:val="left"/>
      <w:pPr>
        <w:tabs>
          <w:tab w:val="num" w:pos="840"/>
        </w:tabs>
        <w:ind w:left="839" w:hanging="419"/>
      </w:pPr>
      <w:rPr>
        <w:rFonts w:ascii="宋体" w:eastAsia="宋体" w:cs="Times New Roman" w:hint="eastAsia"/>
        <w:b w:val="0"/>
        <w:i w:val="0"/>
        <w:sz w:val="21"/>
      </w:rPr>
    </w:lvl>
    <w:lvl w:ilvl="2">
      <w:start w:val="1"/>
      <w:numFmt w:val="lowerRoman"/>
      <w:lvlText w:val="%3."/>
      <w:lvlJc w:val="right"/>
      <w:pPr>
        <w:tabs>
          <w:tab w:val="num" w:pos="1260"/>
        </w:tabs>
        <w:ind w:left="1259" w:hanging="419"/>
      </w:pPr>
      <w:rPr>
        <w:rFonts w:cs="Times New Roman" w:hint="eastAsia"/>
      </w:rPr>
    </w:lvl>
    <w:lvl w:ilvl="3">
      <w:start w:val="1"/>
      <w:numFmt w:val="decimal"/>
      <w:lvlText w:val="%4."/>
      <w:lvlJc w:val="left"/>
      <w:pPr>
        <w:tabs>
          <w:tab w:val="num" w:pos="1680"/>
        </w:tabs>
        <w:ind w:left="1679" w:hanging="419"/>
      </w:pPr>
      <w:rPr>
        <w:rFonts w:cs="Times New Roman" w:hint="eastAsia"/>
      </w:rPr>
    </w:lvl>
    <w:lvl w:ilvl="4">
      <w:start w:val="1"/>
      <w:numFmt w:val="lowerLetter"/>
      <w:lvlText w:val="%5)"/>
      <w:lvlJc w:val="left"/>
      <w:pPr>
        <w:tabs>
          <w:tab w:val="num" w:pos="2100"/>
        </w:tabs>
        <w:ind w:left="2099" w:hanging="419"/>
      </w:pPr>
      <w:rPr>
        <w:rFonts w:cs="Times New Roman" w:hint="eastAsia"/>
      </w:rPr>
    </w:lvl>
    <w:lvl w:ilvl="5">
      <w:start w:val="1"/>
      <w:numFmt w:val="lowerRoman"/>
      <w:lvlText w:val="%6."/>
      <w:lvlJc w:val="right"/>
      <w:pPr>
        <w:tabs>
          <w:tab w:val="num" w:pos="2520"/>
        </w:tabs>
        <w:ind w:left="2519" w:hanging="419"/>
      </w:pPr>
      <w:rPr>
        <w:rFonts w:cs="Times New Roman" w:hint="eastAsia"/>
      </w:rPr>
    </w:lvl>
    <w:lvl w:ilvl="6">
      <w:start w:val="1"/>
      <w:numFmt w:val="decimal"/>
      <w:lvlText w:val="%7."/>
      <w:lvlJc w:val="left"/>
      <w:pPr>
        <w:tabs>
          <w:tab w:val="num" w:pos="2940"/>
        </w:tabs>
        <w:ind w:left="2939" w:hanging="419"/>
      </w:pPr>
      <w:rPr>
        <w:rFonts w:cs="Times New Roman" w:hint="eastAsia"/>
      </w:rPr>
    </w:lvl>
    <w:lvl w:ilvl="7">
      <w:start w:val="1"/>
      <w:numFmt w:val="lowerLetter"/>
      <w:lvlText w:val="%8)"/>
      <w:lvlJc w:val="left"/>
      <w:pPr>
        <w:tabs>
          <w:tab w:val="num" w:pos="3360"/>
        </w:tabs>
        <w:ind w:left="3359" w:hanging="419"/>
      </w:pPr>
      <w:rPr>
        <w:rFonts w:cs="Times New Roman" w:hint="eastAsia"/>
      </w:rPr>
    </w:lvl>
    <w:lvl w:ilvl="8">
      <w:start w:val="1"/>
      <w:numFmt w:val="lowerRoman"/>
      <w:lvlText w:val="%9."/>
      <w:lvlJc w:val="right"/>
      <w:pPr>
        <w:tabs>
          <w:tab w:val="num" w:pos="3780"/>
        </w:tabs>
        <w:ind w:left="3779" w:hanging="419"/>
      </w:pPr>
      <w:rPr>
        <w:rFonts w:cs="Times New Roman" w:hint="eastAsia"/>
      </w:rPr>
    </w:lvl>
  </w:abstractNum>
  <w:abstractNum w:abstractNumId="22"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cs="Times New Roman" w:hint="eastAsia"/>
        <w:b w:val="0"/>
        <w:i w:val="0"/>
        <w:sz w:val="18"/>
      </w:rPr>
    </w:lvl>
    <w:lvl w:ilvl="1">
      <w:start w:val="1"/>
      <w:numFmt w:val="lowerLetter"/>
      <w:lvlText w:val="%2)"/>
      <w:lvlJc w:val="left"/>
      <w:pPr>
        <w:tabs>
          <w:tab w:val="num" w:pos="1140"/>
        </w:tabs>
        <w:ind w:left="726" w:hanging="363"/>
      </w:pPr>
      <w:rPr>
        <w:rFonts w:cs="Times New Roman" w:hint="eastAsia"/>
      </w:rPr>
    </w:lvl>
    <w:lvl w:ilvl="2">
      <w:start w:val="1"/>
      <w:numFmt w:val="lowerRoman"/>
      <w:lvlText w:val="%3."/>
      <w:lvlJc w:val="right"/>
      <w:pPr>
        <w:tabs>
          <w:tab w:val="num" w:pos="1140"/>
        </w:tabs>
        <w:ind w:left="726" w:hanging="363"/>
      </w:pPr>
      <w:rPr>
        <w:rFonts w:cs="Times New Roman" w:hint="eastAsia"/>
      </w:rPr>
    </w:lvl>
    <w:lvl w:ilvl="3">
      <w:start w:val="1"/>
      <w:numFmt w:val="decimal"/>
      <w:lvlText w:val="%4."/>
      <w:lvlJc w:val="left"/>
      <w:pPr>
        <w:tabs>
          <w:tab w:val="num" w:pos="1140"/>
        </w:tabs>
        <w:ind w:left="726" w:hanging="363"/>
      </w:pPr>
      <w:rPr>
        <w:rFonts w:cs="Times New Roman" w:hint="eastAsia"/>
      </w:rPr>
    </w:lvl>
    <w:lvl w:ilvl="4">
      <w:start w:val="1"/>
      <w:numFmt w:val="lowerLetter"/>
      <w:lvlText w:val="%5)"/>
      <w:lvlJc w:val="left"/>
      <w:pPr>
        <w:tabs>
          <w:tab w:val="num" w:pos="1140"/>
        </w:tabs>
        <w:ind w:left="726" w:hanging="363"/>
      </w:pPr>
      <w:rPr>
        <w:rFonts w:cs="Times New Roman" w:hint="eastAsia"/>
      </w:rPr>
    </w:lvl>
    <w:lvl w:ilvl="5">
      <w:start w:val="1"/>
      <w:numFmt w:val="lowerRoman"/>
      <w:lvlText w:val="%6."/>
      <w:lvlJc w:val="right"/>
      <w:pPr>
        <w:tabs>
          <w:tab w:val="num" w:pos="1140"/>
        </w:tabs>
        <w:ind w:left="726" w:hanging="363"/>
      </w:pPr>
      <w:rPr>
        <w:rFonts w:cs="Times New Roman" w:hint="eastAsia"/>
      </w:rPr>
    </w:lvl>
    <w:lvl w:ilvl="6">
      <w:start w:val="1"/>
      <w:numFmt w:val="decimal"/>
      <w:lvlText w:val="%7."/>
      <w:lvlJc w:val="left"/>
      <w:pPr>
        <w:tabs>
          <w:tab w:val="num" w:pos="1140"/>
        </w:tabs>
        <w:ind w:left="726" w:hanging="363"/>
      </w:pPr>
      <w:rPr>
        <w:rFonts w:cs="Times New Roman" w:hint="eastAsia"/>
      </w:rPr>
    </w:lvl>
    <w:lvl w:ilvl="7">
      <w:start w:val="1"/>
      <w:numFmt w:val="lowerLetter"/>
      <w:lvlText w:val="%8)"/>
      <w:lvlJc w:val="left"/>
      <w:pPr>
        <w:tabs>
          <w:tab w:val="num" w:pos="1140"/>
        </w:tabs>
        <w:ind w:left="726" w:hanging="363"/>
      </w:pPr>
      <w:rPr>
        <w:rFonts w:cs="Times New Roman" w:hint="eastAsia"/>
      </w:rPr>
    </w:lvl>
    <w:lvl w:ilvl="8">
      <w:start w:val="1"/>
      <w:numFmt w:val="lowerRoman"/>
      <w:lvlText w:val="%9."/>
      <w:lvlJc w:val="right"/>
      <w:pPr>
        <w:tabs>
          <w:tab w:val="num" w:pos="1140"/>
        </w:tabs>
        <w:ind w:left="726" w:hanging="363"/>
      </w:pPr>
      <w:rPr>
        <w:rFonts w:cs="Times New Roman" w:hint="eastAsia"/>
      </w:rPr>
    </w:lvl>
  </w:abstractNum>
  <w:abstractNum w:abstractNumId="23" w15:restartNumberingAfterBreak="0">
    <w:nsid w:val="6DCF71B0"/>
    <w:multiLevelType w:val="multilevel"/>
    <w:tmpl w:val="0F98BD94"/>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4" w15:restartNumberingAfterBreak="0">
    <w:nsid w:val="7C3B36B2"/>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2291"/>
        </w:tabs>
        <w:ind w:left="1418" w:hanging="567"/>
      </w:pPr>
      <w:rPr>
        <w:rFonts w:cs="Times New Roman"/>
      </w:rPr>
    </w:lvl>
    <w:lvl w:ilvl="3">
      <w:start w:val="1"/>
      <w:numFmt w:val="decimal"/>
      <w:lvlText w:val="%1.%2.%3.%4"/>
      <w:lvlJc w:val="left"/>
      <w:pPr>
        <w:tabs>
          <w:tab w:val="num" w:pos="3076"/>
        </w:tabs>
        <w:ind w:left="1984" w:hanging="708"/>
      </w:pPr>
      <w:rPr>
        <w:rFonts w:cs="Times New Roman"/>
      </w:rPr>
    </w:lvl>
    <w:lvl w:ilvl="4">
      <w:start w:val="1"/>
      <w:numFmt w:val="decimal"/>
      <w:lvlText w:val="%1.%2.%3.%4.%5"/>
      <w:lvlJc w:val="left"/>
      <w:pPr>
        <w:tabs>
          <w:tab w:val="num" w:pos="3861"/>
        </w:tabs>
        <w:ind w:left="2551" w:hanging="850"/>
      </w:pPr>
      <w:rPr>
        <w:rFonts w:cs="Times New Roman"/>
      </w:rPr>
    </w:lvl>
    <w:lvl w:ilvl="5">
      <w:start w:val="1"/>
      <w:numFmt w:val="decimal"/>
      <w:lvlText w:val="%1.%2.%3.%4.%5.%6"/>
      <w:lvlJc w:val="left"/>
      <w:pPr>
        <w:tabs>
          <w:tab w:val="num" w:pos="4646"/>
        </w:tabs>
        <w:ind w:left="3260" w:hanging="1134"/>
      </w:pPr>
      <w:rPr>
        <w:rFonts w:cs="Times New Roman"/>
      </w:rPr>
    </w:lvl>
    <w:lvl w:ilvl="6">
      <w:start w:val="1"/>
      <w:numFmt w:val="decimal"/>
      <w:lvlText w:val="%1.%2.%3.%4.%5.%6.%7"/>
      <w:lvlJc w:val="left"/>
      <w:pPr>
        <w:tabs>
          <w:tab w:val="num" w:pos="5791"/>
        </w:tabs>
        <w:ind w:left="3827" w:hanging="1276"/>
      </w:pPr>
      <w:rPr>
        <w:rFonts w:cs="Times New Roman"/>
      </w:rPr>
    </w:lvl>
    <w:lvl w:ilvl="7">
      <w:start w:val="1"/>
      <w:numFmt w:val="decimal"/>
      <w:lvlText w:val="%1.%2.%3.%4.%5.%6.%7.%8"/>
      <w:lvlJc w:val="left"/>
      <w:pPr>
        <w:tabs>
          <w:tab w:val="num" w:pos="6576"/>
        </w:tabs>
        <w:ind w:left="4394" w:hanging="1418"/>
      </w:pPr>
      <w:rPr>
        <w:rFonts w:cs="Times New Roman"/>
      </w:rPr>
    </w:lvl>
    <w:lvl w:ilvl="8">
      <w:start w:val="1"/>
      <w:numFmt w:val="decimal"/>
      <w:lvlText w:val="%1.%2.%3.%4.%5.%6.%7.%8.%9"/>
      <w:lvlJc w:val="left"/>
      <w:pPr>
        <w:tabs>
          <w:tab w:val="num" w:pos="7362"/>
        </w:tabs>
        <w:ind w:left="5102" w:hanging="1700"/>
      </w:pPr>
      <w:rPr>
        <w:rFonts w:cs="Times New Roman"/>
      </w:rPr>
    </w:lvl>
  </w:abstractNum>
  <w:num w:numId="1">
    <w:abstractNumId w:val="2"/>
  </w:num>
  <w:num w:numId="2">
    <w:abstractNumId w:val="22"/>
  </w:num>
  <w:num w:numId="3">
    <w:abstractNumId w:val="0"/>
  </w:num>
  <w:num w:numId="4">
    <w:abstractNumId w:val="7"/>
  </w:num>
  <w:num w:numId="5">
    <w:abstractNumId w:val="4"/>
  </w:num>
  <w:num w:numId="6">
    <w:abstractNumId w:val="12"/>
  </w:num>
  <w:num w:numId="7">
    <w:abstractNumId w:val="17"/>
  </w:num>
  <w:num w:numId="8">
    <w:abstractNumId w:val="6"/>
  </w:num>
  <w:num w:numId="9">
    <w:abstractNumId w:val="19"/>
  </w:num>
  <w:num w:numId="10">
    <w:abstractNumId w:val="21"/>
  </w:num>
  <w:num w:numId="11">
    <w:abstractNumId w:val="1"/>
  </w:num>
  <w:num w:numId="12">
    <w:abstractNumId w:val="10"/>
  </w:num>
  <w:num w:numId="13">
    <w:abstractNumId w:val="3"/>
  </w:num>
  <w:num w:numId="14">
    <w:abstractNumId w:val="20"/>
  </w:num>
  <w:num w:numId="15">
    <w:abstractNumId w:val="18"/>
  </w:num>
  <w:num w:numId="16">
    <w:abstractNumId w:val="14"/>
  </w:num>
  <w:num w:numId="17">
    <w:abstractNumId w:val="11"/>
  </w:num>
  <w:num w:numId="18">
    <w:abstractNumId w:val="13"/>
  </w:num>
  <w:num w:numId="19">
    <w:abstractNumId w:val="9"/>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5"/>
  </w:num>
  <w:num w:numId="32">
    <w:abstractNumId w:val="24"/>
  </w:num>
  <w:num w:numId="33">
    <w:abstractNumId w:val="16"/>
  </w:num>
  <w:num w:numId="34">
    <w:abstractNumId w:val="23"/>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925"/>
    <w:rsid w:val="00000244"/>
    <w:rsid w:val="0000185F"/>
    <w:rsid w:val="00003F42"/>
    <w:rsid w:val="0000586F"/>
    <w:rsid w:val="00013D86"/>
    <w:rsid w:val="00013E02"/>
    <w:rsid w:val="0002143C"/>
    <w:rsid w:val="00025A65"/>
    <w:rsid w:val="00026C31"/>
    <w:rsid w:val="00027280"/>
    <w:rsid w:val="000320A7"/>
    <w:rsid w:val="000325EA"/>
    <w:rsid w:val="00035925"/>
    <w:rsid w:val="00055371"/>
    <w:rsid w:val="000607A3"/>
    <w:rsid w:val="000657F7"/>
    <w:rsid w:val="00067CDF"/>
    <w:rsid w:val="00074FBE"/>
    <w:rsid w:val="00083A09"/>
    <w:rsid w:val="0009005E"/>
    <w:rsid w:val="00092001"/>
    <w:rsid w:val="00092857"/>
    <w:rsid w:val="000979D9"/>
    <w:rsid w:val="000A20A9"/>
    <w:rsid w:val="000A48B1"/>
    <w:rsid w:val="000B3143"/>
    <w:rsid w:val="000B405D"/>
    <w:rsid w:val="000C6B05"/>
    <w:rsid w:val="000C6DD6"/>
    <w:rsid w:val="000C73D4"/>
    <w:rsid w:val="000D3D4C"/>
    <w:rsid w:val="000D4F51"/>
    <w:rsid w:val="000D718B"/>
    <w:rsid w:val="000E0C46"/>
    <w:rsid w:val="000E15EE"/>
    <w:rsid w:val="000F030C"/>
    <w:rsid w:val="000F129C"/>
    <w:rsid w:val="001056DE"/>
    <w:rsid w:val="001124C0"/>
    <w:rsid w:val="0013175F"/>
    <w:rsid w:val="0013364D"/>
    <w:rsid w:val="001343BB"/>
    <w:rsid w:val="001512B4"/>
    <w:rsid w:val="001620A5"/>
    <w:rsid w:val="00164E53"/>
    <w:rsid w:val="0016699D"/>
    <w:rsid w:val="00175159"/>
    <w:rsid w:val="00176208"/>
    <w:rsid w:val="0017780C"/>
    <w:rsid w:val="0018211B"/>
    <w:rsid w:val="001840D3"/>
    <w:rsid w:val="001900F8"/>
    <w:rsid w:val="00191258"/>
    <w:rsid w:val="00192680"/>
    <w:rsid w:val="00193037"/>
    <w:rsid w:val="00193A2C"/>
    <w:rsid w:val="001A288E"/>
    <w:rsid w:val="001B6DC2"/>
    <w:rsid w:val="001C149C"/>
    <w:rsid w:val="001C21AC"/>
    <w:rsid w:val="001C3689"/>
    <w:rsid w:val="001C47BA"/>
    <w:rsid w:val="001C59EA"/>
    <w:rsid w:val="001D406C"/>
    <w:rsid w:val="001D41EE"/>
    <w:rsid w:val="001D4BEB"/>
    <w:rsid w:val="001E0380"/>
    <w:rsid w:val="001E13B1"/>
    <w:rsid w:val="001F3A19"/>
    <w:rsid w:val="002009E4"/>
    <w:rsid w:val="00201053"/>
    <w:rsid w:val="0020251B"/>
    <w:rsid w:val="00207DBF"/>
    <w:rsid w:val="0022185E"/>
    <w:rsid w:val="00234467"/>
    <w:rsid w:val="00237D8D"/>
    <w:rsid w:val="00241DA2"/>
    <w:rsid w:val="00247FEE"/>
    <w:rsid w:val="00250E7D"/>
    <w:rsid w:val="002527DD"/>
    <w:rsid w:val="002565D5"/>
    <w:rsid w:val="002622C0"/>
    <w:rsid w:val="002778AE"/>
    <w:rsid w:val="0028269A"/>
    <w:rsid w:val="00283590"/>
    <w:rsid w:val="00286973"/>
    <w:rsid w:val="00294E70"/>
    <w:rsid w:val="002954B8"/>
    <w:rsid w:val="002A1924"/>
    <w:rsid w:val="002A7420"/>
    <w:rsid w:val="002A7A7E"/>
    <w:rsid w:val="002B0F12"/>
    <w:rsid w:val="002B1308"/>
    <w:rsid w:val="002B4554"/>
    <w:rsid w:val="002B707C"/>
    <w:rsid w:val="002C72D8"/>
    <w:rsid w:val="002D11FA"/>
    <w:rsid w:val="002D19A4"/>
    <w:rsid w:val="002D347E"/>
    <w:rsid w:val="002E0DDF"/>
    <w:rsid w:val="002E2906"/>
    <w:rsid w:val="002E5635"/>
    <w:rsid w:val="002E64C3"/>
    <w:rsid w:val="002E6A2C"/>
    <w:rsid w:val="002F035E"/>
    <w:rsid w:val="002F0FE8"/>
    <w:rsid w:val="002F1D8C"/>
    <w:rsid w:val="002F21DA"/>
    <w:rsid w:val="00301F39"/>
    <w:rsid w:val="00303D27"/>
    <w:rsid w:val="00325926"/>
    <w:rsid w:val="00327A8A"/>
    <w:rsid w:val="003339A3"/>
    <w:rsid w:val="00336610"/>
    <w:rsid w:val="00343F73"/>
    <w:rsid w:val="00345060"/>
    <w:rsid w:val="003451FB"/>
    <w:rsid w:val="00352629"/>
    <w:rsid w:val="0035323B"/>
    <w:rsid w:val="00353D19"/>
    <w:rsid w:val="003609D2"/>
    <w:rsid w:val="00363F22"/>
    <w:rsid w:val="00375564"/>
    <w:rsid w:val="00383191"/>
    <w:rsid w:val="00386DED"/>
    <w:rsid w:val="003912E7"/>
    <w:rsid w:val="00393947"/>
    <w:rsid w:val="00395141"/>
    <w:rsid w:val="003A2275"/>
    <w:rsid w:val="003A6A4F"/>
    <w:rsid w:val="003A7088"/>
    <w:rsid w:val="003B00DF"/>
    <w:rsid w:val="003B1275"/>
    <w:rsid w:val="003B1778"/>
    <w:rsid w:val="003C11CB"/>
    <w:rsid w:val="003C3017"/>
    <w:rsid w:val="003C75F3"/>
    <w:rsid w:val="003C78A3"/>
    <w:rsid w:val="003E1867"/>
    <w:rsid w:val="003E5729"/>
    <w:rsid w:val="003F22BB"/>
    <w:rsid w:val="003F4EE0"/>
    <w:rsid w:val="00402153"/>
    <w:rsid w:val="00402FC1"/>
    <w:rsid w:val="00425082"/>
    <w:rsid w:val="00431DEB"/>
    <w:rsid w:val="00446B29"/>
    <w:rsid w:val="00453F9A"/>
    <w:rsid w:val="0045456C"/>
    <w:rsid w:val="00464903"/>
    <w:rsid w:val="00471E91"/>
    <w:rsid w:val="00474079"/>
    <w:rsid w:val="00474675"/>
    <w:rsid w:val="0047470C"/>
    <w:rsid w:val="004A203E"/>
    <w:rsid w:val="004A35F9"/>
    <w:rsid w:val="004A78DE"/>
    <w:rsid w:val="004B24C1"/>
    <w:rsid w:val="004B3092"/>
    <w:rsid w:val="004B49B1"/>
    <w:rsid w:val="004C292F"/>
    <w:rsid w:val="004D306F"/>
    <w:rsid w:val="004E07B1"/>
    <w:rsid w:val="004E5A47"/>
    <w:rsid w:val="00510280"/>
    <w:rsid w:val="00513D73"/>
    <w:rsid w:val="00514A43"/>
    <w:rsid w:val="005174E5"/>
    <w:rsid w:val="00520898"/>
    <w:rsid w:val="00522393"/>
    <w:rsid w:val="00522620"/>
    <w:rsid w:val="00525656"/>
    <w:rsid w:val="00525BF3"/>
    <w:rsid w:val="00534C02"/>
    <w:rsid w:val="0054044C"/>
    <w:rsid w:val="0054264B"/>
    <w:rsid w:val="00543786"/>
    <w:rsid w:val="00546D0D"/>
    <w:rsid w:val="0055153A"/>
    <w:rsid w:val="005533D7"/>
    <w:rsid w:val="00554B63"/>
    <w:rsid w:val="0056544B"/>
    <w:rsid w:val="005703DE"/>
    <w:rsid w:val="00582BBE"/>
    <w:rsid w:val="0058464E"/>
    <w:rsid w:val="005A01CB"/>
    <w:rsid w:val="005A58FF"/>
    <w:rsid w:val="005A5EAF"/>
    <w:rsid w:val="005A64C0"/>
    <w:rsid w:val="005B3C11"/>
    <w:rsid w:val="005C1C28"/>
    <w:rsid w:val="005C2C4A"/>
    <w:rsid w:val="005C6DB5"/>
    <w:rsid w:val="005E19E7"/>
    <w:rsid w:val="00601622"/>
    <w:rsid w:val="00613FAA"/>
    <w:rsid w:val="0061716C"/>
    <w:rsid w:val="00617868"/>
    <w:rsid w:val="006243A1"/>
    <w:rsid w:val="00632E56"/>
    <w:rsid w:val="00635CBA"/>
    <w:rsid w:val="0064338B"/>
    <w:rsid w:val="00646542"/>
    <w:rsid w:val="006504F4"/>
    <w:rsid w:val="00652895"/>
    <w:rsid w:val="0065366F"/>
    <w:rsid w:val="00654BC9"/>
    <w:rsid w:val="006552FD"/>
    <w:rsid w:val="00655C43"/>
    <w:rsid w:val="00656F0B"/>
    <w:rsid w:val="00663733"/>
    <w:rsid w:val="00663AF3"/>
    <w:rsid w:val="00666B6C"/>
    <w:rsid w:val="00676FDE"/>
    <w:rsid w:val="00682682"/>
    <w:rsid w:val="00682702"/>
    <w:rsid w:val="00692368"/>
    <w:rsid w:val="006A1C74"/>
    <w:rsid w:val="006A2EBC"/>
    <w:rsid w:val="006A332F"/>
    <w:rsid w:val="006A5EA0"/>
    <w:rsid w:val="006A783B"/>
    <w:rsid w:val="006A7B33"/>
    <w:rsid w:val="006B4E13"/>
    <w:rsid w:val="006B75DD"/>
    <w:rsid w:val="006C67E0"/>
    <w:rsid w:val="006C7ABA"/>
    <w:rsid w:val="006D0A13"/>
    <w:rsid w:val="006D0D60"/>
    <w:rsid w:val="006D1122"/>
    <w:rsid w:val="006D317E"/>
    <w:rsid w:val="006D3B1E"/>
    <w:rsid w:val="006D3C00"/>
    <w:rsid w:val="006D4614"/>
    <w:rsid w:val="006E3675"/>
    <w:rsid w:val="006E4A7F"/>
    <w:rsid w:val="007017F6"/>
    <w:rsid w:val="00702799"/>
    <w:rsid w:val="00704DF6"/>
    <w:rsid w:val="0070651C"/>
    <w:rsid w:val="007132A3"/>
    <w:rsid w:val="00716421"/>
    <w:rsid w:val="00721419"/>
    <w:rsid w:val="00724EFB"/>
    <w:rsid w:val="00730310"/>
    <w:rsid w:val="00735E84"/>
    <w:rsid w:val="007419C3"/>
    <w:rsid w:val="007467A7"/>
    <w:rsid w:val="007469DD"/>
    <w:rsid w:val="0074741B"/>
    <w:rsid w:val="0074759E"/>
    <w:rsid w:val="007478EA"/>
    <w:rsid w:val="0075415C"/>
    <w:rsid w:val="00757097"/>
    <w:rsid w:val="00762FCA"/>
    <w:rsid w:val="00763502"/>
    <w:rsid w:val="0077331A"/>
    <w:rsid w:val="007913AB"/>
    <w:rsid w:val="007914F7"/>
    <w:rsid w:val="007A3259"/>
    <w:rsid w:val="007B1625"/>
    <w:rsid w:val="007B706E"/>
    <w:rsid w:val="007B71EB"/>
    <w:rsid w:val="007C6205"/>
    <w:rsid w:val="007C686A"/>
    <w:rsid w:val="007C728E"/>
    <w:rsid w:val="007D2C53"/>
    <w:rsid w:val="007D3D60"/>
    <w:rsid w:val="007D6FD7"/>
    <w:rsid w:val="007E1980"/>
    <w:rsid w:val="007E4B76"/>
    <w:rsid w:val="007E5EA8"/>
    <w:rsid w:val="007F0CF1"/>
    <w:rsid w:val="007F12A5"/>
    <w:rsid w:val="007F2D74"/>
    <w:rsid w:val="007F3FB7"/>
    <w:rsid w:val="007F4CF1"/>
    <w:rsid w:val="007F758D"/>
    <w:rsid w:val="007F7D52"/>
    <w:rsid w:val="0080484A"/>
    <w:rsid w:val="00805589"/>
    <w:rsid w:val="0080654C"/>
    <w:rsid w:val="008071C6"/>
    <w:rsid w:val="00817A00"/>
    <w:rsid w:val="00820B95"/>
    <w:rsid w:val="00831631"/>
    <w:rsid w:val="0083333C"/>
    <w:rsid w:val="00835DB3"/>
    <w:rsid w:val="0083617B"/>
    <w:rsid w:val="00836342"/>
    <w:rsid w:val="00836A2D"/>
    <w:rsid w:val="008371BD"/>
    <w:rsid w:val="008504A8"/>
    <w:rsid w:val="00851B58"/>
    <w:rsid w:val="0085282E"/>
    <w:rsid w:val="0087198C"/>
    <w:rsid w:val="00872C1F"/>
    <w:rsid w:val="00873B42"/>
    <w:rsid w:val="00880D1A"/>
    <w:rsid w:val="008856D8"/>
    <w:rsid w:val="00892E82"/>
    <w:rsid w:val="00893277"/>
    <w:rsid w:val="008A1035"/>
    <w:rsid w:val="008A6E08"/>
    <w:rsid w:val="008C1B58"/>
    <w:rsid w:val="008C39AE"/>
    <w:rsid w:val="008C40DF"/>
    <w:rsid w:val="008C590D"/>
    <w:rsid w:val="008D7566"/>
    <w:rsid w:val="008E031B"/>
    <w:rsid w:val="008E7029"/>
    <w:rsid w:val="008E7EF6"/>
    <w:rsid w:val="008F1F98"/>
    <w:rsid w:val="008F2790"/>
    <w:rsid w:val="008F6758"/>
    <w:rsid w:val="008F75F3"/>
    <w:rsid w:val="009040DD"/>
    <w:rsid w:val="00905B47"/>
    <w:rsid w:val="00911391"/>
    <w:rsid w:val="0091331C"/>
    <w:rsid w:val="009137BD"/>
    <w:rsid w:val="009279DE"/>
    <w:rsid w:val="00930116"/>
    <w:rsid w:val="0094212C"/>
    <w:rsid w:val="00950438"/>
    <w:rsid w:val="0095378C"/>
    <w:rsid w:val="00954689"/>
    <w:rsid w:val="009617C9"/>
    <w:rsid w:val="00961C93"/>
    <w:rsid w:val="009650B3"/>
    <w:rsid w:val="00965324"/>
    <w:rsid w:val="0097091E"/>
    <w:rsid w:val="009760D3"/>
    <w:rsid w:val="00977132"/>
    <w:rsid w:val="00981A4B"/>
    <w:rsid w:val="00982250"/>
    <w:rsid w:val="00982501"/>
    <w:rsid w:val="009877D3"/>
    <w:rsid w:val="00994E8F"/>
    <w:rsid w:val="009951DC"/>
    <w:rsid w:val="009959BB"/>
    <w:rsid w:val="00995A05"/>
    <w:rsid w:val="00997158"/>
    <w:rsid w:val="009A3A7C"/>
    <w:rsid w:val="009A5D33"/>
    <w:rsid w:val="009B2323"/>
    <w:rsid w:val="009B2ADB"/>
    <w:rsid w:val="009B603A"/>
    <w:rsid w:val="009C2D0E"/>
    <w:rsid w:val="009C3DAC"/>
    <w:rsid w:val="009C42E0"/>
    <w:rsid w:val="009D5362"/>
    <w:rsid w:val="009E1415"/>
    <w:rsid w:val="009E6116"/>
    <w:rsid w:val="009E7E25"/>
    <w:rsid w:val="00A02E43"/>
    <w:rsid w:val="00A05368"/>
    <w:rsid w:val="00A065F9"/>
    <w:rsid w:val="00A07011"/>
    <w:rsid w:val="00A07F34"/>
    <w:rsid w:val="00A22154"/>
    <w:rsid w:val="00A24058"/>
    <w:rsid w:val="00A25C38"/>
    <w:rsid w:val="00A36BBE"/>
    <w:rsid w:val="00A37C20"/>
    <w:rsid w:val="00A40D9E"/>
    <w:rsid w:val="00A42ECA"/>
    <w:rsid w:val="00A4307A"/>
    <w:rsid w:val="00A47EBB"/>
    <w:rsid w:val="00A51CDD"/>
    <w:rsid w:val="00A56BBA"/>
    <w:rsid w:val="00A6730D"/>
    <w:rsid w:val="00A70491"/>
    <w:rsid w:val="00A71625"/>
    <w:rsid w:val="00A71B9B"/>
    <w:rsid w:val="00A751C7"/>
    <w:rsid w:val="00A83588"/>
    <w:rsid w:val="00A87844"/>
    <w:rsid w:val="00AA038C"/>
    <w:rsid w:val="00AA7A09"/>
    <w:rsid w:val="00AB3B50"/>
    <w:rsid w:val="00AC05B1"/>
    <w:rsid w:val="00AD356C"/>
    <w:rsid w:val="00AE2914"/>
    <w:rsid w:val="00AE37CE"/>
    <w:rsid w:val="00AE6D15"/>
    <w:rsid w:val="00AE78AA"/>
    <w:rsid w:val="00AF1F49"/>
    <w:rsid w:val="00B04182"/>
    <w:rsid w:val="00B05ECF"/>
    <w:rsid w:val="00B07AE3"/>
    <w:rsid w:val="00B11430"/>
    <w:rsid w:val="00B242F4"/>
    <w:rsid w:val="00B24D1C"/>
    <w:rsid w:val="00B30481"/>
    <w:rsid w:val="00B353EB"/>
    <w:rsid w:val="00B4016F"/>
    <w:rsid w:val="00B407AC"/>
    <w:rsid w:val="00B439C4"/>
    <w:rsid w:val="00B4535E"/>
    <w:rsid w:val="00B4743E"/>
    <w:rsid w:val="00B52A8C"/>
    <w:rsid w:val="00B54707"/>
    <w:rsid w:val="00B62F11"/>
    <w:rsid w:val="00B636A8"/>
    <w:rsid w:val="00B665C6"/>
    <w:rsid w:val="00B758A5"/>
    <w:rsid w:val="00B805AF"/>
    <w:rsid w:val="00B869EC"/>
    <w:rsid w:val="00B9397A"/>
    <w:rsid w:val="00B9633D"/>
    <w:rsid w:val="00BA2EBE"/>
    <w:rsid w:val="00BA5CC4"/>
    <w:rsid w:val="00BB0F28"/>
    <w:rsid w:val="00BB400E"/>
    <w:rsid w:val="00BB458A"/>
    <w:rsid w:val="00BC7280"/>
    <w:rsid w:val="00BD00D3"/>
    <w:rsid w:val="00BD1659"/>
    <w:rsid w:val="00BD3A29"/>
    <w:rsid w:val="00BD3AA9"/>
    <w:rsid w:val="00BD4A18"/>
    <w:rsid w:val="00BD6DB2"/>
    <w:rsid w:val="00BD73A1"/>
    <w:rsid w:val="00BE11CF"/>
    <w:rsid w:val="00BE21AB"/>
    <w:rsid w:val="00BE55CB"/>
    <w:rsid w:val="00BE7067"/>
    <w:rsid w:val="00BF617A"/>
    <w:rsid w:val="00C0379D"/>
    <w:rsid w:val="00C03931"/>
    <w:rsid w:val="00C05FE3"/>
    <w:rsid w:val="00C2136D"/>
    <w:rsid w:val="00C214EE"/>
    <w:rsid w:val="00C2314B"/>
    <w:rsid w:val="00C24971"/>
    <w:rsid w:val="00C25355"/>
    <w:rsid w:val="00C26BE5"/>
    <w:rsid w:val="00C26E4D"/>
    <w:rsid w:val="00C27909"/>
    <w:rsid w:val="00C27B03"/>
    <w:rsid w:val="00C314E1"/>
    <w:rsid w:val="00C34397"/>
    <w:rsid w:val="00C40503"/>
    <w:rsid w:val="00C4095D"/>
    <w:rsid w:val="00C601D2"/>
    <w:rsid w:val="00C65BCC"/>
    <w:rsid w:val="00C66970"/>
    <w:rsid w:val="00C8691C"/>
    <w:rsid w:val="00CA168A"/>
    <w:rsid w:val="00CA2097"/>
    <w:rsid w:val="00CA357E"/>
    <w:rsid w:val="00CA44F9"/>
    <w:rsid w:val="00CA4A69"/>
    <w:rsid w:val="00CC3E0C"/>
    <w:rsid w:val="00CC58D3"/>
    <w:rsid w:val="00CC784D"/>
    <w:rsid w:val="00CD3717"/>
    <w:rsid w:val="00CF3DAB"/>
    <w:rsid w:val="00D0337B"/>
    <w:rsid w:val="00D07777"/>
    <w:rsid w:val="00D079B2"/>
    <w:rsid w:val="00D114E9"/>
    <w:rsid w:val="00D17CD8"/>
    <w:rsid w:val="00D313B3"/>
    <w:rsid w:val="00D426DF"/>
    <w:rsid w:val="00D429C6"/>
    <w:rsid w:val="00D47748"/>
    <w:rsid w:val="00D54CC3"/>
    <w:rsid w:val="00D6041A"/>
    <w:rsid w:val="00D633EB"/>
    <w:rsid w:val="00D75296"/>
    <w:rsid w:val="00D82FF7"/>
    <w:rsid w:val="00D847FE"/>
    <w:rsid w:val="00D86B9C"/>
    <w:rsid w:val="00D90A39"/>
    <w:rsid w:val="00D964EA"/>
    <w:rsid w:val="00D966D0"/>
    <w:rsid w:val="00DA0C59"/>
    <w:rsid w:val="00DA3991"/>
    <w:rsid w:val="00DA72A1"/>
    <w:rsid w:val="00DA7F95"/>
    <w:rsid w:val="00DB7E6C"/>
    <w:rsid w:val="00DD252A"/>
    <w:rsid w:val="00DD5A29"/>
    <w:rsid w:val="00DD5D9D"/>
    <w:rsid w:val="00DE35CB"/>
    <w:rsid w:val="00DF0EF0"/>
    <w:rsid w:val="00DF21E9"/>
    <w:rsid w:val="00DF22C7"/>
    <w:rsid w:val="00E00F14"/>
    <w:rsid w:val="00E06386"/>
    <w:rsid w:val="00E075C5"/>
    <w:rsid w:val="00E11668"/>
    <w:rsid w:val="00E122B7"/>
    <w:rsid w:val="00E1298F"/>
    <w:rsid w:val="00E24EB4"/>
    <w:rsid w:val="00E320ED"/>
    <w:rsid w:val="00E33AFB"/>
    <w:rsid w:val="00E34218"/>
    <w:rsid w:val="00E46282"/>
    <w:rsid w:val="00E5216E"/>
    <w:rsid w:val="00E657C6"/>
    <w:rsid w:val="00E82344"/>
    <w:rsid w:val="00E84C82"/>
    <w:rsid w:val="00E84D64"/>
    <w:rsid w:val="00E87408"/>
    <w:rsid w:val="00E914C4"/>
    <w:rsid w:val="00E934F5"/>
    <w:rsid w:val="00E936DA"/>
    <w:rsid w:val="00E96961"/>
    <w:rsid w:val="00EA72EC"/>
    <w:rsid w:val="00EB11CB"/>
    <w:rsid w:val="00EB1C71"/>
    <w:rsid w:val="00EB275A"/>
    <w:rsid w:val="00EB57CA"/>
    <w:rsid w:val="00EB786A"/>
    <w:rsid w:val="00EC1578"/>
    <w:rsid w:val="00EC1BFC"/>
    <w:rsid w:val="00EC1C72"/>
    <w:rsid w:val="00EC3CC9"/>
    <w:rsid w:val="00EC680A"/>
    <w:rsid w:val="00EE25CB"/>
    <w:rsid w:val="00EE2BED"/>
    <w:rsid w:val="00EE374B"/>
    <w:rsid w:val="00EF2869"/>
    <w:rsid w:val="00F11BB5"/>
    <w:rsid w:val="00F1417B"/>
    <w:rsid w:val="00F17A17"/>
    <w:rsid w:val="00F208A0"/>
    <w:rsid w:val="00F2115E"/>
    <w:rsid w:val="00F30ABD"/>
    <w:rsid w:val="00F34B99"/>
    <w:rsid w:val="00F51CF2"/>
    <w:rsid w:val="00F52DAB"/>
    <w:rsid w:val="00F543F0"/>
    <w:rsid w:val="00F55E3E"/>
    <w:rsid w:val="00F57601"/>
    <w:rsid w:val="00F665D7"/>
    <w:rsid w:val="00F73F99"/>
    <w:rsid w:val="00F81D29"/>
    <w:rsid w:val="00F8435D"/>
    <w:rsid w:val="00F90BE5"/>
    <w:rsid w:val="00F91C4D"/>
    <w:rsid w:val="00F92FD9"/>
    <w:rsid w:val="00FA5EF7"/>
    <w:rsid w:val="00FA6684"/>
    <w:rsid w:val="00FA731E"/>
    <w:rsid w:val="00FA7BD0"/>
    <w:rsid w:val="00FB1DCF"/>
    <w:rsid w:val="00FB2B38"/>
    <w:rsid w:val="00FC6358"/>
    <w:rsid w:val="00FD320D"/>
    <w:rsid w:val="00FD7542"/>
    <w:rsid w:val="00FE1B98"/>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324A72"/>
  <w15:docId w15:val="{3C3BE262-A21E-430A-8C05-CA84E297F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uiPriority w:val="99"/>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uiPriority w:val="99"/>
    <w:locked/>
    <w:rsid w:val="00035925"/>
    <w:rPr>
      <w:rFonts w:ascii="宋体" w:cs="Times New Roman"/>
      <w:noProof/>
      <w:sz w:val="21"/>
      <w:lang w:val="en-US" w:eastAsia="zh-CN" w:bidi="ar-SA"/>
    </w:rPr>
  </w:style>
  <w:style w:type="paragraph" w:customStyle="1" w:styleId="a5">
    <w:name w:val="一级条标题"/>
    <w:next w:val="aff6"/>
    <w:uiPriority w:val="99"/>
    <w:rsid w:val="001C149C"/>
    <w:pPr>
      <w:numPr>
        <w:ilvl w:val="1"/>
        <w:numId w:val="31"/>
      </w:numPr>
      <w:spacing w:beforeLines="50" w:afterLines="50"/>
      <w:outlineLvl w:val="2"/>
    </w:pPr>
    <w:rPr>
      <w:rFonts w:ascii="黑体" w:eastAsia="黑体"/>
      <w:sz w:val="21"/>
      <w:szCs w:val="21"/>
    </w:rPr>
  </w:style>
  <w:style w:type="paragraph" w:customStyle="1" w:styleId="aff7">
    <w:name w:val="标准书脚_奇数页"/>
    <w:uiPriority w:val="99"/>
    <w:rsid w:val="000A48B1"/>
    <w:pPr>
      <w:spacing w:before="120"/>
      <w:ind w:right="198"/>
      <w:jc w:val="right"/>
    </w:pPr>
    <w:rPr>
      <w:rFonts w:ascii="宋体"/>
      <w:sz w:val="18"/>
      <w:szCs w:val="18"/>
    </w:rPr>
  </w:style>
  <w:style w:type="paragraph" w:customStyle="1" w:styleId="aff8">
    <w:name w:val="标准书眉_奇数页"/>
    <w:next w:val="aff2"/>
    <w:uiPriority w:val="99"/>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uiPriority w:val="99"/>
    <w:rsid w:val="001C149C"/>
    <w:pPr>
      <w:numPr>
        <w:numId w:val="31"/>
      </w:numPr>
      <w:spacing w:beforeLines="100" w:afterLines="100"/>
      <w:jc w:val="both"/>
      <w:outlineLvl w:val="1"/>
    </w:pPr>
    <w:rPr>
      <w:rFonts w:ascii="黑体" w:eastAsia="黑体"/>
      <w:sz w:val="21"/>
    </w:rPr>
  </w:style>
  <w:style w:type="paragraph" w:customStyle="1" w:styleId="a6">
    <w:name w:val="二级条标题"/>
    <w:basedOn w:val="a5"/>
    <w:next w:val="aff6"/>
    <w:link w:val="Char0"/>
    <w:uiPriority w:val="99"/>
    <w:rsid w:val="001C149C"/>
    <w:pPr>
      <w:numPr>
        <w:ilvl w:val="2"/>
      </w:numPr>
      <w:spacing w:before="50" w:after="50"/>
      <w:outlineLvl w:val="3"/>
    </w:pPr>
  </w:style>
  <w:style w:type="paragraph" w:customStyle="1" w:styleId="2">
    <w:name w:val="封面标准号2"/>
    <w:uiPriority w:val="99"/>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uiPriority w:val="99"/>
    <w:rsid w:val="00BE55CB"/>
    <w:pPr>
      <w:widowControl w:val="0"/>
      <w:numPr>
        <w:numId w:val="4"/>
      </w:numPr>
      <w:jc w:val="both"/>
    </w:pPr>
    <w:rPr>
      <w:rFonts w:ascii="宋体"/>
      <w:sz w:val="21"/>
    </w:rPr>
  </w:style>
  <w:style w:type="paragraph" w:customStyle="1" w:styleId="ad">
    <w:name w:val="列项●（二级）"/>
    <w:uiPriority w:val="99"/>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uiPriority w:val="99"/>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uiPriority w:val="99"/>
    <w:rsid w:val="001C149C"/>
    <w:pPr>
      <w:numPr>
        <w:ilvl w:val="3"/>
      </w:numPr>
      <w:ind w:left="0"/>
      <w:outlineLvl w:val="4"/>
    </w:pPr>
  </w:style>
  <w:style w:type="paragraph" w:customStyle="1" w:styleId="a1">
    <w:name w:val="示例"/>
    <w:next w:val="affa"/>
    <w:uiPriority w:val="99"/>
    <w:rsid w:val="005A5EAF"/>
    <w:pPr>
      <w:widowControl w:val="0"/>
      <w:numPr>
        <w:numId w:val="1"/>
      </w:numPr>
      <w:jc w:val="both"/>
    </w:pPr>
    <w:rPr>
      <w:rFonts w:ascii="宋体"/>
      <w:sz w:val="18"/>
      <w:szCs w:val="18"/>
    </w:rPr>
  </w:style>
  <w:style w:type="paragraph" w:customStyle="1" w:styleId="af1">
    <w:name w:val="数字编号列项（二级）"/>
    <w:uiPriority w:val="99"/>
    <w:rsid w:val="003E5729"/>
    <w:pPr>
      <w:numPr>
        <w:ilvl w:val="1"/>
        <w:numId w:val="17"/>
      </w:numPr>
      <w:jc w:val="both"/>
    </w:pPr>
    <w:rPr>
      <w:rFonts w:ascii="宋体"/>
      <w:sz w:val="21"/>
    </w:rPr>
  </w:style>
  <w:style w:type="paragraph" w:customStyle="1" w:styleId="a8">
    <w:name w:val="四级条标题"/>
    <w:basedOn w:val="a7"/>
    <w:next w:val="aff6"/>
    <w:uiPriority w:val="99"/>
    <w:rsid w:val="001C149C"/>
    <w:pPr>
      <w:numPr>
        <w:ilvl w:val="4"/>
      </w:numPr>
      <w:outlineLvl w:val="5"/>
    </w:pPr>
  </w:style>
  <w:style w:type="paragraph" w:customStyle="1" w:styleId="a9">
    <w:name w:val="五级条标题"/>
    <w:basedOn w:val="a8"/>
    <w:next w:val="aff6"/>
    <w:uiPriority w:val="99"/>
    <w:rsid w:val="001C149C"/>
    <w:pPr>
      <w:numPr>
        <w:ilvl w:val="5"/>
      </w:numPr>
      <w:outlineLvl w:val="6"/>
    </w:pPr>
  </w:style>
  <w:style w:type="paragraph" w:styleId="affb">
    <w:name w:val="footer"/>
    <w:basedOn w:val="aff2"/>
    <w:link w:val="affc"/>
    <w:uiPriority w:val="99"/>
    <w:rsid w:val="00294E70"/>
    <w:pPr>
      <w:snapToGrid w:val="0"/>
      <w:ind w:rightChars="100" w:right="210"/>
      <w:jc w:val="right"/>
    </w:pPr>
    <w:rPr>
      <w:sz w:val="18"/>
      <w:szCs w:val="18"/>
    </w:rPr>
  </w:style>
  <w:style w:type="character" w:customStyle="1" w:styleId="affc">
    <w:name w:val="页脚 字符"/>
    <w:link w:val="affb"/>
    <w:uiPriority w:val="99"/>
    <w:semiHidden/>
    <w:rsid w:val="0062075F"/>
    <w:rPr>
      <w:sz w:val="18"/>
      <w:szCs w:val="18"/>
    </w:rPr>
  </w:style>
  <w:style w:type="paragraph" w:styleId="affd">
    <w:name w:val="header"/>
    <w:basedOn w:val="aff2"/>
    <w:link w:val="affe"/>
    <w:uiPriority w:val="99"/>
    <w:rsid w:val="00930116"/>
    <w:pPr>
      <w:snapToGrid w:val="0"/>
      <w:jc w:val="left"/>
    </w:pPr>
    <w:rPr>
      <w:sz w:val="18"/>
      <w:szCs w:val="18"/>
    </w:rPr>
  </w:style>
  <w:style w:type="character" w:customStyle="1" w:styleId="affe">
    <w:name w:val="页眉 字符"/>
    <w:link w:val="affd"/>
    <w:uiPriority w:val="99"/>
    <w:semiHidden/>
    <w:rsid w:val="0062075F"/>
    <w:rPr>
      <w:sz w:val="18"/>
      <w:szCs w:val="18"/>
    </w:rPr>
  </w:style>
  <w:style w:type="paragraph" w:customStyle="1" w:styleId="aff1">
    <w:name w:val="注："/>
    <w:next w:val="aff6"/>
    <w:uiPriority w:val="99"/>
    <w:rsid w:val="000D718B"/>
    <w:pPr>
      <w:widowControl w:val="0"/>
      <w:numPr>
        <w:numId w:val="2"/>
      </w:numPr>
      <w:autoSpaceDE w:val="0"/>
      <w:autoSpaceDN w:val="0"/>
      <w:jc w:val="both"/>
    </w:pPr>
    <w:rPr>
      <w:rFonts w:ascii="宋体"/>
      <w:sz w:val="18"/>
      <w:szCs w:val="18"/>
    </w:rPr>
  </w:style>
  <w:style w:type="paragraph" w:customStyle="1" w:styleId="a">
    <w:name w:val="注×："/>
    <w:uiPriority w:val="99"/>
    <w:rsid w:val="000D718B"/>
    <w:pPr>
      <w:widowControl w:val="0"/>
      <w:numPr>
        <w:numId w:val="3"/>
      </w:numPr>
      <w:autoSpaceDE w:val="0"/>
      <w:autoSpaceDN w:val="0"/>
      <w:jc w:val="both"/>
    </w:pPr>
    <w:rPr>
      <w:rFonts w:ascii="宋体"/>
      <w:sz w:val="18"/>
      <w:szCs w:val="18"/>
    </w:rPr>
  </w:style>
  <w:style w:type="paragraph" w:customStyle="1" w:styleId="af0">
    <w:name w:val="字母编号列项（一级）"/>
    <w:uiPriority w:val="99"/>
    <w:rsid w:val="003E5729"/>
    <w:pPr>
      <w:numPr>
        <w:numId w:val="17"/>
      </w:numPr>
      <w:jc w:val="both"/>
    </w:pPr>
    <w:rPr>
      <w:rFonts w:ascii="宋体"/>
      <w:sz w:val="21"/>
    </w:rPr>
  </w:style>
  <w:style w:type="paragraph" w:customStyle="1" w:styleId="ae">
    <w:name w:val="列项◆（三级）"/>
    <w:basedOn w:val="aff2"/>
    <w:uiPriority w:val="99"/>
    <w:rsid w:val="00BE55CB"/>
    <w:pPr>
      <w:numPr>
        <w:ilvl w:val="2"/>
        <w:numId w:val="4"/>
      </w:numPr>
    </w:pPr>
    <w:rPr>
      <w:rFonts w:ascii="宋体"/>
      <w:szCs w:val="21"/>
    </w:rPr>
  </w:style>
  <w:style w:type="paragraph" w:customStyle="1" w:styleId="af2">
    <w:name w:val="编号列项（三级）"/>
    <w:uiPriority w:val="99"/>
    <w:rsid w:val="003E5729"/>
    <w:pPr>
      <w:numPr>
        <w:ilvl w:val="2"/>
        <w:numId w:val="17"/>
      </w:numPr>
    </w:pPr>
    <w:rPr>
      <w:rFonts w:ascii="宋体"/>
      <w:sz w:val="21"/>
    </w:rPr>
  </w:style>
  <w:style w:type="paragraph" w:customStyle="1" w:styleId="af3">
    <w:name w:val="示例×："/>
    <w:basedOn w:val="a4"/>
    <w:uiPriority w:val="99"/>
    <w:rsid w:val="007E1980"/>
    <w:pPr>
      <w:numPr>
        <w:numId w:val="6"/>
      </w:numPr>
      <w:spacing w:beforeLines="0" w:afterLines="0"/>
      <w:outlineLvl w:val="9"/>
    </w:pPr>
    <w:rPr>
      <w:rFonts w:ascii="宋体" w:eastAsia="宋体"/>
      <w:sz w:val="18"/>
      <w:szCs w:val="18"/>
    </w:rPr>
  </w:style>
  <w:style w:type="paragraph" w:customStyle="1" w:styleId="afff">
    <w:name w:val="二级无"/>
    <w:basedOn w:val="a6"/>
    <w:uiPriority w:val="99"/>
    <w:rsid w:val="001C149C"/>
    <w:pPr>
      <w:spacing w:beforeLines="0" w:afterLines="0"/>
      <w:ind w:left="0"/>
    </w:pPr>
    <w:rPr>
      <w:rFonts w:ascii="宋体" w:eastAsia="宋体"/>
    </w:rPr>
  </w:style>
  <w:style w:type="paragraph" w:customStyle="1" w:styleId="afff0">
    <w:name w:val="注：（正文）"/>
    <w:basedOn w:val="aff1"/>
    <w:next w:val="aff6"/>
    <w:uiPriority w:val="99"/>
    <w:rsid w:val="000D718B"/>
  </w:style>
  <w:style w:type="paragraph" w:customStyle="1" w:styleId="a3">
    <w:name w:val="注×：（正文）"/>
    <w:uiPriority w:val="99"/>
    <w:rsid w:val="000D718B"/>
    <w:pPr>
      <w:numPr>
        <w:numId w:val="5"/>
      </w:numPr>
      <w:jc w:val="both"/>
    </w:pPr>
    <w:rPr>
      <w:rFonts w:ascii="宋体"/>
      <w:sz w:val="18"/>
      <w:szCs w:val="18"/>
    </w:rPr>
  </w:style>
  <w:style w:type="paragraph" w:customStyle="1" w:styleId="afff1">
    <w:name w:val="标准标志"/>
    <w:next w:val="aff2"/>
    <w:uiPriority w:val="99"/>
    <w:rsid w:val="001900F8"/>
    <w:pPr>
      <w:framePr w:w="2546" w:h="1389" w:hRule="exact" w:hSpace="181" w:vSpace="181" w:wrap="around" w:hAnchor="margin" w:x="6522" w:y="398" w:anchorLock="1"/>
      <w:shd w:val="solid" w:color="FFFFFF" w:fill="FFFFFF"/>
      <w:spacing w:line="240" w:lineRule="atLeast"/>
      <w:jc w:val="right"/>
    </w:pPr>
    <w:rPr>
      <w:b/>
      <w:w w:val="170"/>
      <w:sz w:val="96"/>
      <w:szCs w:val="96"/>
    </w:rPr>
  </w:style>
  <w:style w:type="paragraph" w:customStyle="1" w:styleId="afff2">
    <w:name w:val="标准称谓"/>
    <w:next w:val="aff2"/>
    <w:uiPriority w:val="99"/>
    <w:rsid w:val="0064338B"/>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b/>
      <w:bCs/>
      <w:spacing w:val="20"/>
      <w:w w:val="148"/>
      <w:sz w:val="48"/>
    </w:rPr>
  </w:style>
  <w:style w:type="paragraph" w:customStyle="1" w:styleId="afff3">
    <w:name w:val="标准书脚_偶数页"/>
    <w:uiPriority w:val="99"/>
    <w:rsid w:val="000A48B1"/>
    <w:pPr>
      <w:spacing w:before="120"/>
      <w:ind w:left="221"/>
    </w:pPr>
    <w:rPr>
      <w:rFonts w:ascii="宋体"/>
      <w:sz w:val="18"/>
      <w:szCs w:val="18"/>
    </w:rPr>
  </w:style>
  <w:style w:type="paragraph" w:customStyle="1" w:styleId="afff4">
    <w:name w:val="标准书眉_偶数页"/>
    <w:basedOn w:val="aff8"/>
    <w:next w:val="aff2"/>
    <w:uiPriority w:val="99"/>
    <w:rsid w:val="0074741B"/>
    <w:pPr>
      <w:jc w:val="left"/>
    </w:pPr>
  </w:style>
  <w:style w:type="paragraph" w:customStyle="1" w:styleId="afff5">
    <w:name w:val="标准书眉一"/>
    <w:uiPriority w:val="99"/>
    <w:rsid w:val="00083A09"/>
    <w:pPr>
      <w:jc w:val="both"/>
    </w:pPr>
  </w:style>
  <w:style w:type="paragraph" w:customStyle="1" w:styleId="afff6">
    <w:name w:val="参考文献"/>
    <w:basedOn w:val="aff2"/>
    <w:next w:val="aff6"/>
    <w:uiPriority w:val="99"/>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7">
    <w:name w:val="参考文献、索引标题"/>
    <w:basedOn w:val="aff2"/>
    <w:next w:val="aff6"/>
    <w:uiPriority w:val="99"/>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8">
    <w:name w:val="Hyperlink"/>
    <w:uiPriority w:val="99"/>
    <w:rsid w:val="00083A09"/>
    <w:rPr>
      <w:rFonts w:cs="Times New Roman"/>
      <w:noProof/>
      <w:color w:val="0000FF"/>
      <w:spacing w:val="0"/>
      <w:w w:val="100"/>
      <w:sz w:val="21"/>
      <w:szCs w:val="21"/>
      <w:u w:val="single"/>
    </w:rPr>
  </w:style>
  <w:style w:type="character" w:customStyle="1" w:styleId="afff9">
    <w:name w:val="发布"/>
    <w:uiPriority w:val="99"/>
    <w:rsid w:val="00C2314B"/>
    <w:rPr>
      <w:rFonts w:ascii="黑体" w:eastAsia="黑体" w:cs="Times New Roman"/>
      <w:spacing w:val="85"/>
      <w:w w:val="100"/>
      <w:position w:val="3"/>
      <w:sz w:val="28"/>
      <w:szCs w:val="28"/>
    </w:rPr>
  </w:style>
  <w:style w:type="paragraph" w:customStyle="1" w:styleId="afffa">
    <w:name w:val="发布部门"/>
    <w:next w:val="aff6"/>
    <w:uiPriority w:val="99"/>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b">
    <w:name w:val="发布日期"/>
    <w:uiPriority w:val="99"/>
    <w:rsid w:val="00EC3CC9"/>
    <w:pPr>
      <w:framePr w:w="3997" w:h="471" w:hRule="exact" w:vSpace="181" w:wrap="around" w:hAnchor="page" w:x="7089" w:y="14097" w:anchorLock="1"/>
    </w:pPr>
    <w:rPr>
      <w:rFonts w:eastAsia="黑体"/>
      <w:sz w:val="28"/>
    </w:rPr>
  </w:style>
  <w:style w:type="paragraph" w:customStyle="1" w:styleId="afffc">
    <w:name w:val="封面标准代替信息"/>
    <w:uiPriority w:val="99"/>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uiPriority w:val="99"/>
    <w:rsid w:val="00083A09"/>
    <w:pPr>
      <w:widowControl w:val="0"/>
      <w:kinsoku w:val="0"/>
      <w:overflowPunct w:val="0"/>
      <w:autoSpaceDE w:val="0"/>
      <w:autoSpaceDN w:val="0"/>
      <w:spacing w:before="308"/>
      <w:jc w:val="right"/>
      <w:textAlignment w:val="center"/>
    </w:pPr>
    <w:rPr>
      <w:sz w:val="28"/>
    </w:rPr>
  </w:style>
  <w:style w:type="paragraph" w:customStyle="1" w:styleId="afffd">
    <w:name w:val="封面标准名称"/>
    <w:uiPriority w:val="99"/>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e">
    <w:name w:val="封面标准英文名称"/>
    <w:basedOn w:val="afffd"/>
    <w:uiPriority w:val="99"/>
    <w:rsid w:val="001C21AC"/>
    <w:pPr>
      <w:framePr w:wrap="around"/>
      <w:spacing w:before="370" w:line="400" w:lineRule="exact"/>
    </w:pPr>
    <w:rPr>
      <w:rFonts w:ascii="Times New Roman"/>
      <w:sz w:val="28"/>
      <w:szCs w:val="28"/>
    </w:rPr>
  </w:style>
  <w:style w:type="paragraph" w:customStyle="1" w:styleId="affff">
    <w:name w:val="封面一致性程度标识"/>
    <w:basedOn w:val="afffe"/>
    <w:uiPriority w:val="99"/>
    <w:rsid w:val="00083A09"/>
    <w:pPr>
      <w:framePr w:wrap="around"/>
      <w:spacing w:before="440"/>
    </w:pPr>
    <w:rPr>
      <w:rFonts w:ascii="宋体" w:eastAsia="宋体"/>
    </w:rPr>
  </w:style>
  <w:style w:type="paragraph" w:customStyle="1" w:styleId="affff0">
    <w:name w:val="封面标准文稿类别"/>
    <w:basedOn w:val="affff"/>
    <w:uiPriority w:val="99"/>
    <w:rsid w:val="0054264B"/>
    <w:pPr>
      <w:framePr w:wrap="around"/>
      <w:spacing w:after="160" w:line="240" w:lineRule="auto"/>
    </w:pPr>
    <w:rPr>
      <w:sz w:val="24"/>
    </w:rPr>
  </w:style>
  <w:style w:type="paragraph" w:customStyle="1" w:styleId="affff1">
    <w:name w:val="封面标准文稿编辑信息"/>
    <w:basedOn w:val="affff0"/>
    <w:uiPriority w:val="99"/>
    <w:rsid w:val="00083A09"/>
    <w:pPr>
      <w:framePr w:wrap="around"/>
      <w:spacing w:before="180" w:line="180" w:lineRule="exact"/>
    </w:pPr>
    <w:rPr>
      <w:sz w:val="21"/>
    </w:rPr>
  </w:style>
  <w:style w:type="paragraph" w:customStyle="1" w:styleId="affff2">
    <w:name w:val="封面正文"/>
    <w:uiPriority w:val="99"/>
    <w:rsid w:val="00083A09"/>
    <w:pPr>
      <w:jc w:val="both"/>
    </w:pPr>
  </w:style>
  <w:style w:type="paragraph" w:customStyle="1" w:styleId="af8">
    <w:name w:val="附录标识"/>
    <w:basedOn w:val="aff2"/>
    <w:next w:val="aff6"/>
    <w:uiPriority w:val="99"/>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3">
    <w:name w:val="附录标题"/>
    <w:basedOn w:val="aff6"/>
    <w:next w:val="aff6"/>
    <w:uiPriority w:val="99"/>
    <w:rsid w:val="00083A09"/>
    <w:pPr>
      <w:ind w:firstLineChars="0" w:firstLine="0"/>
      <w:jc w:val="center"/>
    </w:pPr>
    <w:rPr>
      <w:rFonts w:ascii="黑体" w:eastAsia="黑体"/>
    </w:rPr>
  </w:style>
  <w:style w:type="paragraph" w:customStyle="1" w:styleId="af5">
    <w:name w:val="附录表标号"/>
    <w:basedOn w:val="aff2"/>
    <w:next w:val="aff6"/>
    <w:uiPriority w:val="99"/>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uiPriority w:val="99"/>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uiPriority w:val="99"/>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4">
    <w:name w:val="附录二级无"/>
    <w:basedOn w:val="afb"/>
    <w:uiPriority w:val="99"/>
    <w:rsid w:val="00BF617A"/>
    <w:pPr>
      <w:tabs>
        <w:tab w:val="clear" w:pos="360"/>
      </w:tabs>
      <w:spacing w:beforeLines="0" w:afterLines="0"/>
    </w:pPr>
    <w:rPr>
      <w:rFonts w:ascii="宋体" w:eastAsia="宋体"/>
      <w:szCs w:val="21"/>
    </w:rPr>
  </w:style>
  <w:style w:type="paragraph" w:customStyle="1" w:styleId="affff5">
    <w:name w:val="附录公式"/>
    <w:basedOn w:val="aff6"/>
    <w:next w:val="aff6"/>
    <w:link w:val="Char1"/>
    <w:uiPriority w:val="99"/>
    <w:rsid w:val="00083A09"/>
  </w:style>
  <w:style w:type="character" w:customStyle="1" w:styleId="Char1">
    <w:name w:val="附录公式 Char"/>
    <w:basedOn w:val="Char"/>
    <w:link w:val="affff5"/>
    <w:uiPriority w:val="99"/>
    <w:locked/>
    <w:rsid w:val="00083A09"/>
    <w:rPr>
      <w:rFonts w:ascii="宋体" w:cs="Times New Roman"/>
      <w:noProof/>
      <w:sz w:val="21"/>
      <w:lang w:val="en-US" w:eastAsia="zh-CN" w:bidi="ar-SA"/>
    </w:rPr>
  </w:style>
  <w:style w:type="paragraph" w:customStyle="1" w:styleId="affff6">
    <w:name w:val="附录公式编号制表符"/>
    <w:basedOn w:val="aff2"/>
    <w:next w:val="aff6"/>
    <w:uiPriority w:val="99"/>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uiPriority w:val="99"/>
    <w:rsid w:val="00083A09"/>
    <w:pPr>
      <w:numPr>
        <w:ilvl w:val="4"/>
      </w:numPr>
      <w:tabs>
        <w:tab w:val="num" w:pos="360"/>
      </w:tabs>
      <w:outlineLvl w:val="4"/>
    </w:pPr>
  </w:style>
  <w:style w:type="paragraph" w:customStyle="1" w:styleId="affff7">
    <w:name w:val="附录三级无"/>
    <w:basedOn w:val="afc"/>
    <w:uiPriority w:val="99"/>
    <w:rsid w:val="00BF617A"/>
    <w:pPr>
      <w:tabs>
        <w:tab w:val="clear" w:pos="360"/>
      </w:tabs>
      <w:spacing w:beforeLines="0" w:afterLines="0"/>
    </w:pPr>
    <w:rPr>
      <w:rFonts w:ascii="宋体" w:eastAsia="宋体"/>
      <w:szCs w:val="21"/>
    </w:rPr>
  </w:style>
  <w:style w:type="paragraph" w:customStyle="1" w:styleId="aff0">
    <w:name w:val="附录数字编号列项（二级）"/>
    <w:uiPriority w:val="99"/>
    <w:rsid w:val="00A751C7"/>
    <w:pPr>
      <w:numPr>
        <w:ilvl w:val="1"/>
        <w:numId w:val="10"/>
      </w:numPr>
    </w:pPr>
    <w:rPr>
      <w:rFonts w:ascii="宋体"/>
      <w:sz w:val="21"/>
    </w:rPr>
  </w:style>
  <w:style w:type="paragraph" w:customStyle="1" w:styleId="afd">
    <w:name w:val="附录四级条标题"/>
    <w:basedOn w:val="afc"/>
    <w:next w:val="aff6"/>
    <w:uiPriority w:val="99"/>
    <w:rsid w:val="00083A09"/>
    <w:pPr>
      <w:numPr>
        <w:ilvl w:val="5"/>
      </w:numPr>
      <w:tabs>
        <w:tab w:val="num" w:pos="360"/>
      </w:tabs>
      <w:outlineLvl w:val="5"/>
    </w:pPr>
  </w:style>
  <w:style w:type="paragraph" w:customStyle="1" w:styleId="affff8">
    <w:name w:val="附录四级无"/>
    <w:basedOn w:val="afd"/>
    <w:uiPriority w:val="99"/>
    <w:rsid w:val="00BF617A"/>
    <w:pPr>
      <w:tabs>
        <w:tab w:val="clear" w:pos="360"/>
      </w:tabs>
      <w:spacing w:beforeLines="0" w:afterLines="0"/>
    </w:pPr>
    <w:rPr>
      <w:rFonts w:ascii="宋体" w:eastAsia="宋体"/>
      <w:szCs w:val="21"/>
    </w:rPr>
  </w:style>
  <w:style w:type="paragraph" w:customStyle="1" w:styleId="aa">
    <w:name w:val="附录图标号"/>
    <w:basedOn w:val="aff2"/>
    <w:uiPriority w:val="99"/>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uiPriority w:val="99"/>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uiPriority w:val="99"/>
    <w:rsid w:val="00083A09"/>
    <w:pPr>
      <w:numPr>
        <w:ilvl w:val="6"/>
      </w:numPr>
      <w:tabs>
        <w:tab w:val="num" w:pos="360"/>
      </w:tabs>
      <w:outlineLvl w:val="6"/>
    </w:pPr>
  </w:style>
  <w:style w:type="paragraph" w:customStyle="1" w:styleId="affff9">
    <w:name w:val="附录五级无"/>
    <w:basedOn w:val="afe"/>
    <w:uiPriority w:val="99"/>
    <w:rsid w:val="00BF617A"/>
    <w:pPr>
      <w:tabs>
        <w:tab w:val="clear" w:pos="360"/>
      </w:tabs>
      <w:spacing w:beforeLines="0" w:afterLines="0"/>
    </w:pPr>
    <w:rPr>
      <w:rFonts w:ascii="宋体" w:eastAsia="宋体"/>
      <w:szCs w:val="21"/>
    </w:rPr>
  </w:style>
  <w:style w:type="paragraph" w:customStyle="1" w:styleId="af9">
    <w:name w:val="附录章标题"/>
    <w:next w:val="aff6"/>
    <w:uiPriority w:val="99"/>
    <w:rsid w:val="00083A09"/>
    <w:pPr>
      <w:numPr>
        <w:ilvl w:val="1"/>
        <w:numId w:val="9"/>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uiPriority w:val="99"/>
    <w:rsid w:val="00083A09"/>
    <w:pPr>
      <w:numPr>
        <w:ilvl w:val="2"/>
      </w:numPr>
      <w:autoSpaceDN w:val="0"/>
      <w:spacing w:beforeLines="50" w:afterLines="50"/>
      <w:outlineLvl w:val="2"/>
    </w:pPr>
  </w:style>
  <w:style w:type="paragraph" w:customStyle="1" w:styleId="affffa">
    <w:name w:val="附录一级无"/>
    <w:basedOn w:val="afa"/>
    <w:uiPriority w:val="99"/>
    <w:rsid w:val="00BF617A"/>
    <w:pPr>
      <w:spacing w:beforeLines="0" w:afterLines="0"/>
    </w:pPr>
    <w:rPr>
      <w:rFonts w:ascii="宋体" w:eastAsia="宋体"/>
      <w:szCs w:val="21"/>
    </w:rPr>
  </w:style>
  <w:style w:type="paragraph" w:customStyle="1" w:styleId="aff">
    <w:name w:val="附录字母编号列项（一级）"/>
    <w:uiPriority w:val="99"/>
    <w:rsid w:val="00A751C7"/>
    <w:pPr>
      <w:numPr>
        <w:numId w:val="10"/>
      </w:numPr>
    </w:pPr>
    <w:rPr>
      <w:rFonts w:ascii="宋体"/>
      <w:noProof/>
      <w:sz w:val="21"/>
    </w:rPr>
  </w:style>
  <w:style w:type="paragraph" w:styleId="af">
    <w:name w:val="footnote text"/>
    <w:basedOn w:val="aff2"/>
    <w:link w:val="affffb"/>
    <w:uiPriority w:val="99"/>
    <w:rsid w:val="00074FBE"/>
    <w:pPr>
      <w:numPr>
        <w:numId w:val="12"/>
      </w:numPr>
      <w:snapToGrid w:val="0"/>
      <w:jc w:val="left"/>
    </w:pPr>
    <w:rPr>
      <w:rFonts w:ascii="宋体"/>
      <w:sz w:val="18"/>
      <w:szCs w:val="18"/>
    </w:rPr>
  </w:style>
  <w:style w:type="character" w:customStyle="1" w:styleId="affffb">
    <w:name w:val="脚注文本 字符"/>
    <w:link w:val="af"/>
    <w:uiPriority w:val="99"/>
    <w:semiHidden/>
    <w:rsid w:val="0062075F"/>
    <w:rPr>
      <w:sz w:val="18"/>
      <w:szCs w:val="18"/>
    </w:rPr>
  </w:style>
  <w:style w:type="character" w:styleId="affffc">
    <w:name w:val="footnote reference"/>
    <w:uiPriority w:val="99"/>
    <w:semiHidden/>
    <w:rsid w:val="00083A09"/>
    <w:rPr>
      <w:rFonts w:cs="Times New Roman"/>
      <w:vertAlign w:val="superscript"/>
    </w:rPr>
  </w:style>
  <w:style w:type="paragraph" w:customStyle="1" w:styleId="affffd">
    <w:name w:val="列项说明"/>
    <w:basedOn w:val="aff2"/>
    <w:uiPriority w:val="99"/>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e">
    <w:name w:val="列项说明数字编号"/>
    <w:uiPriority w:val="99"/>
    <w:rsid w:val="00083A09"/>
    <w:pPr>
      <w:ind w:leftChars="400" w:left="600" w:hangingChars="200" w:hanging="200"/>
    </w:pPr>
    <w:rPr>
      <w:rFonts w:ascii="宋体"/>
      <w:sz w:val="21"/>
    </w:rPr>
  </w:style>
  <w:style w:type="paragraph" w:customStyle="1" w:styleId="afffff">
    <w:name w:val="目次、索引正文"/>
    <w:uiPriority w:val="99"/>
    <w:rsid w:val="00083A09"/>
    <w:pPr>
      <w:spacing w:line="320" w:lineRule="exact"/>
      <w:jc w:val="both"/>
    </w:pPr>
    <w:rPr>
      <w:rFonts w:ascii="宋体"/>
      <w:sz w:val="21"/>
    </w:rPr>
  </w:style>
  <w:style w:type="paragraph" w:styleId="TOC3">
    <w:name w:val="toc 3"/>
    <w:basedOn w:val="aff2"/>
    <w:next w:val="aff2"/>
    <w:autoRedefine/>
    <w:uiPriority w:val="99"/>
    <w:semiHidden/>
    <w:rsid w:val="00961C93"/>
    <w:pPr>
      <w:tabs>
        <w:tab w:val="right" w:leader="dot" w:pos="9241"/>
      </w:tabs>
      <w:ind w:firstLineChars="100" w:firstLine="100"/>
      <w:jc w:val="left"/>
    </w:pPr>
    <w:rPr>
      <w:rFonts w:ascii="宋体"/>
      <w:szCs w:val="21"/>
    </w:rPr>
  </w:style>
  <w:style w:type="paragraph" w:styleId="TOC4">
    <w:name w:val="toc 4"/>
    <w:basedOn w:val="aff2"/>
    <w:next w:val="aff2"/>
    <w:autoRedefine/>
    <w:uiPriority w:val="99"/>
    <w:semiHidden/>
    <w:rsid w:val="00961C93"/>
    <w:pPr>
      <w:tabs>
        <w:tab w:val="right" w:leader="dot" w:pos="9241"/>
      </w:tabs>
      <w:ind w:firstLineChars="200" w:firstLine="200"/>
      <w:jc w:val="left"/>
    </w:pPr>
    <w:rPr>
      <w:rFonts w:ascii="宋体"/>
      <w:szCs w:val="21"/>
    </w:rPr>
  </w:style>
  <w:style w:type="paragraph" w:styleId="TOC5">
    <w:name w:val="toc 5"/>
    <w:basedOn w:val="aff2"/>
    <w:next w:val="aff2"/>
    <w:autoRedefine/>
    <w:uiPriority w:val="99"/>
    <w:semiHidden/>
    <w:rsid w:val="00961C93"/>
    <w:pPr>
      <w:tabs>
        <w:tab w:val="right" w:leader="dot" w:pos="9241"/>
      </w:tabs>
      <w:ind w:firstLineChars="300" w:firstLine="300"/>
      <w:jc w:val="left"/>
    </w:pPr>
    <w:rPr>
      <w:rFonts w:ascii="宋体"/>
      <w:szCs w:val="21"/>
    </w:rPr>
  </w:style>
  <w:style w:type="paragraph" w:styleId="TOC6">
    <w:name w:val="toc 6"/>
    <w:basedOn w:val="aff2"/>
    <w:next w:val="aff2"/>
    <w:autoRedefine/>
    <w:uiPriority w:val="99"/>
    <w:semiHidden/>
    <w:rsid w:val="00961C93"/>
    <w:pPr>
      <w:tabs>
        <w:tab w:val="right" w:leader="dot" w:pos="9241"/>
      </w:tabs>
      <w:ind w:firstLineChars="400" w:firstLine="400"/>
      <w:jc w:val="left"/>
    </w:pPr>
    <w:rPr>
      <w:rFonts w:ascii="宋体"/>
      <w:szCs w:val="21"/>
    </w:rPr>
  </w:style>
  <w:style w:type="paragraph" w:styleId="TOC7">
    <w:name w:val="toc 7"/>
    <w:basedOn w:val="aff2"/>
    <w:next w:val="aff2"/>
    <w:autoRedefine/>
    <w:uiPriority w:val="99"/>
    <w:semiHidden/>
    <w:rsid w:val="00961C93"/>
    <w:pPr>
      <w:tabs>
        <w:tab w:val="right" w:leader="dot" w:pos="9241"/>
      </w:tabs>
      <w:ind w:firstLineChars="500" w:firstLine="500"/>
      <w:jc w:val="left"/>
    </w:pPr>
    <w:rPr>
      <w:rFonts w:ascii="宋体"/>
      <w:szCs w:val="21"/>
    </w:rPr>
  </w:style>
  <w:style w:type="paragraph" w:styleId="TOC8">
    <w:name w:val="toc 8"/>
    <w:basedOn w:val="aff2"/>
    <w:next w:val="aff2"/>
    <w:autoRedefine/>
    <w:uiPriority w:val="99"/>
    <w:semiHidden/>
    <w:rsid w:val="00D54CC3"/>
    <w:pPr>
      <w:tabs>
        <w:tab w:val="right" w:leader="dot" w:pos="9241"/>
      </w:tabs>
      <w:ind w:firstLineChars="600" w:firstLine="607"/>
      <w:jc w:val="left"/>
    </w:pPr>
    <w:rPr>
      <w:rFonts w:ascii="宋体"/>
      <w:szCs w:val="21"/>
    </w:rPr>
  </w:style>
  <w:style w:type="paragraph" w:styleId="TOC9">
    <w:name w:val="toc 9"/>
    <w:basedOn w:val="aff2"/>
    <w:next w:val="aff2"/>
    <w:autoRedefine/>
    <w:uiPriority w:val="99"/>
    <w:semiHidden/>
    <w:rsid w:val="00083A09"/>
    <w:pPr>
      <w:ind w:left="1470"/>
      <w:jc w:val="left"/>
    </w:pPr>
    <w:rPr>
      <w:sz w:val="20"/>
      <w:szCs w:val="20"/>
    </w:rPr>
  </w:style>
  <w:style w:type="paragraph" w:customStyle="1" w:styleId="afffff0">
    <w:name w:val="其他标准标志"/>
    <w:basedOn w:val="afff1"/>
    <w:uiPriority w:val="99"/>
    <w:rsid w:val="0018211B"/>
    <w:pPr>
      <w:framePr w:w="6101" w:wrap="around" w:vAnchor="page" w:hAnchor="page" w:x="4673" w:y="942"/>
    </w:pPr>
    <w:rPr>
      <w:w w:val="130"/>
    </w:rPr>
  </w:style>
  <w:style w:type="paragraph" w:customStyle="1" w:styleId="afffff1">
    <w:name w:val="其他标准称谓"/>
    <w:next w:val="aff2"/>
    <w:uiPriority w:val="99"/>
    <w:rsid w:val="008E031B"/>
    <w:pPr>
      <w:framePr w:hSpace="181" w:vSpace="181" w:wrap="around" w:vAnchor="page" w:hAnchor="page" w:x="1419" w:y="2286" w:anchorLock="1"/>
      <w:spacing w:line="240" w:lineRule="atLeast"/>
      <w:jc w:val="distribute"/>
    </w:pPr>
    <w:rPr>
      <w:rFonts w:ascii="黑体" w:eastAsia="黑体" w:hAnsi="宋体"/>
      <w:spacing w:val="-40"/>
      <w:sz w:val="48"/>
      <w:szCs w:val="52"/>
    </w:rPr>
  </w:style>
  <w:style w:type="paragraph" w:customStyle="1" w:styleId="afffff2">
    <w:name w:val="其他发布部门"/>
    <w:basedOn w:val="afffa"/>
    <w:uiPriority w:val="99"/>
    <w:rsid w:val="00525656"/>
    <w:pPr>
      <w:framePr w:wrap="around" w:y="15310"/>
      <w:spacing w:line="240" w:lineRule="atLeast"/>
    </w:pPr>
    <w:rPr>
      <w:rFonts w:ascii="黑体" w:eastAsia="黑体"/>
      <w:b w:val="0"/>
    </w:rPr>
  </w:style>
  <w:style w:type="paragraph" w:customStyle="1" w:styleId="afffff3">
    <w:name w:val="前言、引言标题"/>
    <w:next w:val="aff6"/>
    <w:uiPriority w:val="99"/>
    <w:rsid w:val="00083A09"/>
    <w:pPr>
      <w:keepNext/>
      <w:pageBreakBefore/>
      <w:shd w:val="clear" w:color="FFFFFF" w:fill="FFFFFF"/>
      <w:spacing w:before="640" w:after="560"/>
      <w:jc w:val="center"/>
      <w:outlineLvl w:val="0"/>
    </w:pPr>
    <w:rPr>
      <w:rFonts w:ascii="黑体" w:eastAsia="黑体"/>
      <w:sz w:val="32"/>
    </w:rPr>
  </w:style>
  <w:style w:type="paragraph" w:customStyle="1" w:styleId="afffff4">
    <w:name w:val="三级无"/>
    <w:basedOn w:val="a7"/>
    <w:uiPriority w:val="99"/>
    <w:rsid w:val="001C149C"/>
    <w:pPr>
      <w:spacing w:beforeLines="0" w:afterLines="0"/>
    </w:pPr>
    <w:rPr>
      <w:rFonts w:ascii="宋体" w:eastAsia="宋体"/>
    </w:rPr>
  </w:style>
  <w:style w:type="paragraph" w:customStyle="1" w:styleId="afffff5">
    <w:name w:val="实施日期"/>
    <w:basedOn w:val="afffb"/>
    <w:uiPriority w:val="99"/>
    <w:rsid w:val="001C21AC"/>
    <w:pPr>
      <w:framePr w:wrap="around" w:vAnchor="page" w:hAnchor="text"/>
      <w:jc w:val="right"/>
    </w:pPr>
  </w:style>
  <w:style w:type="paragraph" w:customStyle="1" w:styleId="afffff6">
    <w:name w:val="示例后文字"/>
    <w:basedOn w:val="aff6"/>
    <w:next w:val="aff6"/>
    <w:uiPriority w:val="99"/>
    <w:rsid w:val="00083A09"/>
    <w:pPr>
      <w:ind w:firstLine="360"/>
    </w:pPr>
    <w:rPr>
      <w:sz w:val="18"/>
    </w:rPr>
  </w:style>
  <w:style w:type="paragraph" w:customStyle="1" w:styleId="a0">
    <w:name w:val="首示例"/>
    <w:next w:val="aff6"/>
    <w:link w:val="Char2"/>
    <w:uiPriority w:val="99"/>
    <w:rsid w:val="00083A09"/>
    <w:pPr>
      <w:numPr>
        <w:numId w:val="11"/>
      </w:numPr>
      <w:tabs>
        <w:tab w:val="num" w:pos="360"/>
      </w:tabs>
      <w:ind w:firstLine="0"/>
    </w:pPr>
    <w:rPr>
      <w:rFonts w:ascii="宋体" w:hAnsi="宋体"/>
      <w:kern w:val="2"/>
      <w:sz w:val="18"/>
      <w:szCs w:val="18"/>
    </w:rPr>
  </w:style>
  <w:style w:type="character" w:customStyle="1" w:styleId="Char2">
    <w:name w:val="首示例 Char"/>
    <w:link w:val="a0"/>
    <w:uiPriority w:val="99"/>
    <w:locked/>
    <w:rsid w:val="00083A09"/>
    <w:rPr>
      <w:rFonts w:ascii="宋体" w:eastAsia="宋体" w:cs="Times New Roman"/>
      <w:kern w:val="2"/>
      <w:sz w:val="18"/>
      <w:szCs w:val="18"/>
      <w:lang w:val="en-US" w:eastAsia="zh-CN" w:bidi="ar-SA"/>
    </w:rPr>
  </w:style>
  <w:style w:type="paragraph" w:customStyle="1" w:styleId="afffff7">
    <w:name w:val="四级无"/>
    <w:basedOn w:val="a8"/>
    <w:uiPriority w:val="99"/>
    <w:rsid w:val="001C149C"/>
    <w:pPr>
      <w:spacing w:beforeLines="0" w:afterLines="0"/>
    </w:pPr>
    <w:rPr>
      <w:rFonts w:ascii="宋体" w:eastAsia="宋体"/>
    </w:rPr>
  </w:style>
  <w:style w:type="paragraph" w:styleId="10">
    <w:name w:val="index 1"/>
    <w:basedOn w:val="aff2"/>
    <w:next w:val="aff6"/>
    <w:uiPriority w:val="99"/>
    <w:rsid w:val="009951DC"/>
    <w:pPr>
      <w:tabs>
        <w:tab w:val="right" w:leader="dot" w:pos="9299"/>
      </w:tabs>
      <w:jc w:val="left"/>
    </w:pPr>
    <w:rPr>
      <w:rFonts w:ascii="宋体"/>
      <w:szCs w:val="21"/>
    </w:rPr>
  </w:style>
  <w:style w:type="paragraph" w:styleId="20">
    <w:name w:val="index 2"/>
    <w:basedOn w:val="aff2"/>
    <w:next w:val="aff2"/>
    <w:autoRedefine/>
    <w:uiPriority w:val="99"/>
    <w:rsid w:val="00083A09"/>
    <w:pPr>
      <w:ind w:left="420" w:hanging="210"/>
      <w:jc w:val="left"/>
    </w:pPr>
    <w:rPr>
      <w:rFonts w:ascii="Calibri" w:hAnsi="Calibri"/>
      <w:sz w:val="20"/>
      <w:szCs w:val="20"/>
    </w:rPr>
  </w:style>
  <w:style w:type="paragraph" w:styleId="3">
    <w:name w:val="index 3"/>
    <w:basedOn w:val="aff2"/>
    <w:next w:val="aff2"/>
    <w:autoRedefine/>
    <w:uiPriority w:val="99"/>
    <w:rsid w:val="00083A09"/>
    <w:pPr>
      <w:ind w:left="630" w:hanging="210"/>
      <w:jc w:val="left"/>
    </w:pPr>
    <w:rPr>
      <w:rFonts w:ascii="Calibri" w:hAnsi="Calibri"/>
      <w:sz w:val="20"/>
      <w:szCs w:val="20"/>
    </w:rPr>
  </w:style>
  <w:style w:type="paragraph" w:styleId="4">
    <w:name w:val="index 4"/>
    <w:basedOn w:val="aff2"/>
    <w:next w:val="aff2"/>
    <w:autoRedefine/>
    <w:uiPriority w:val="99"/>
    <w:rsid w:val="00083A09"/>
    <w:pPr>
      <w:ind w:left="840" w:hanging="210"/>
      <w:jc w:val="left"/>
    </w:pPr>
    <w:rPr>
      <w:rFonts w:ascii="Calibri" w:hAnsi="Calibri"/>
      <w:sz w:val="20"/>
      <w:szCs w:val="20"/>
    </w:rPr>
  </w:style>
  <w:style w:type="paragraph" w:styleId="5">
    <w:name w:val="index 5"/>
    <w:basedOn w:val="aff2"/>
    <w:next w:val="aff2"/>
    <w:autoRedefine/>
    <w:uiPriority w:val="99"/>
    <w:rsid w:val="00083A09"/>
    <w:pPr>
      <w:ind w:left="1050" w:hanging="210"/>
      <w:jc w:val="left"/>
    </w:pPr>
    <w:rPr>
      <w:rFonts w:ascii="Calibri" w:hAnsi="Calibri"/>
      <w:sz w:val="20"/>
      <w:szCs w:val="20"/>
    </w:rPr>
  </w:style>
  <w:style w:type="paragraph" w:styleId="6">
    <w:name w:val="index 6"/>
    <w:basedOn w:val="aff2"/>
    <w:next w:val="aff2"/>
    <w:autoRedefine/>
    <w:uiPriority w:val="99"/>
    <w:rsid w:val="00083A09"/>
    <w:pPr>
      <w:ind w:left="1260" w:hanging="210"/>
      <w:jc w:val="left"/>
    </w:pPr>
    <w:rPr>
      <w:rFonts w:ascii="Calibri" w:hAnsi="Calibri"/>
      <w:sz w:val="20"/>
      <w:szCs w:val="20"/>
    </w:rPr>
  </w:style>
  <w:style w:type="paragraph" w:styleId="7">
    <w:name w:val="index 7"/>
    <w:basedOn w:val="aff2"/>
    <w:next w:val="aff2"/>
    <w:autoRedefine/>
    <w:uiPriority w:val="99"/>
    <w:rsid w:val="00083A09"/>
    <w:pPr>
      <w:ind w:left="1470" w:hanging="210"/>
      <w:jc w:val="left"/>
    </w:pPr>
    <w:rPr>
      <w:rFonts w:ascii="Calibri" w:hAnsi="Calibri"/>
      <w:sz w:val="20"/>
      <w:szCs w:val="20"/>
    </w:rPr>
  </w:style>
  <w:style w:type="paragraph" w:styleId="8">
    <w:name w:val="index 8"/>
    <w:basedOn w:val="aff2"/>
    <w:next w:val="aff2"/>
    <w:autoRedefine/>
    <w:uiPriority w:val="99"/>
    <w:rsid w:val="00083A09"/>
    <w:pPr>
      <w:ind w:left="1680" w:hanging="210"/>
      <w:jc w:val="left"/>
    </w:pPr>
    <w:rPr>
      <w:rFonts w:ascii="Calibri" w:hAnsi="Calibri"/>
      <w:sz w:val="20"/>
      <w:szCs w:val="20"/>
    </w:rPr>
  </w:style>
  <w:style w:type="paragraph" w:styleId="9">
    <w:name w:val="index 9"/>
    <w:basedOn w:val="aff2"/>
    <w:next w:val="aff2"/>
    <w:autoRedefine/>
    <w:uiPriority w:val="99"/>
    <w:rsid w:val="00083A09"/>
    <w:pPr>
      <w:ind w:left="1890" w:hanging="210"/>
      <w:jc w:val="left"/>
    </w:pPr>
    <w:rPr>
      <w:rFonts w:ascii="Calibri" w:hAnsi="Calibri"/>
      <w:sz w:val="20"/>
      <w:szCs w:val="20"/>
    </w:rPr>
  </w:style>
  <w:style w:type="paragraph" w:styleId="afffff8">
    <w:name w:val="index heading"/>
    <w:basedOn w:val="aff2"/>
    <w:next w:val="10"/>
    <w:uiPriority w:val="99"/>
    <w:rsid w:val="00083A09"/>
    <w:pPr>
      <w:spacing w:before="120" w:after="120"/>
      <w:jc w:val="center"/>
    </w:pPr>
    <w:rPr>
      <w:rFonts w:ascii="Calibri" w:hAnsi="Calibri"/>
      <w:b/>
      <w:bCs/>
      <w:iCs/>
      <w:szCs w:val="20"/>
    </w:rPr>
  </w:style>
  <w:style w:type="paragraph" w:styleId="afffff9">
    <w:name w:val="caption"/>
    <w:basedOn w:val="aff2"/>
    <w:next w:val="aff2"/>
    <w:uiPriority w:val="99"/>
    <w:qFormat/>
    <w:rsid w:val="00083A09"/>
    <w:pPr>
      <w:spacing w:before="152" w:after="160"/>
    </w:pPr>
    <w:rPr>
      <w:rFonts w:ascii="Arial" w:eastAsia="黑体" w:hAnsi="Arial" w:cs="Arial"/>
      <w:sz w:val="20"/>
      <w:szCs w:val="20"/>
    </w:rPr>
  </w:style>
  <w:style w:type="paragraph" w:customStyle="1" w:styleId="afffffa">
    <w:name w:val="条文脚注"/>
    <w:basedOn w:val="af"/>
    <w:uiPriority w:val="99"/>
    <w:rsid w:val="000D718B"/>
    <w:pPr>
      <w:numPr>
        <w:numId w:val="0"/>
      </w:numPr>
      <w:jc w:val="both"/>
    </w:pPr>
  </w:style>
  <w:style w:type="paragraph" w:customStyle="1" w:styleId="afffffb">
    <w:name w:val="图标脚注说明"/>
    <w:basedOn w:val="aff6"/>
    <w:uiPriority w:val="99"/>
    <w:rsid w:val="000D718B"/>
    <w:pPr>
      <w:ind w:left="840" w:firstLineChars="0" w:hanging="420"/>
    </w:pPr>
    <w:rPr>
      <w:sz w:val="18"/>
      <w:szCs w:val="18"/>
    </w:rPr>
  </w:style>
  <w:style w:type="paragraph" w:customStyle="1" w:styleId="a2">
    <w:name w:val="图表脚注说明"/>
    <w:basedOn w:val="aff2"/>
    <w:uiPriority w:val="99"/>
    <w:rsid w:val="003912E7"/>
    <w:pPr>
      <w:numPr>
        <w:numId w:val="13"/>
      </w:numPr>
    </w:pPr>
    <w:rPr>
      <w:rFonts w:ascii="宋体"/>
      <w:sz w:val="18"/>
      <w:szCs w:val="18"/>
    </w:rPr>
  </w:style>
  <w:style w:type="paragraph" w:customStyle="1" w:styleId="afffffc">
    <w:name w:val="图的脚注"/>
    <w:next w:val="aff6"/>
    <w:autoRedefine/>
    <w:uiPriority w:val="99"/>
    <w:rsid w:val="00083A09"/>
    <w:pPr>
      <w:widowControl w:val="0"/>
      <w:ind w:leftChars="200" w:left="840" w:hangingChars="200" w:hanging="420"/>
      <w:jc w:val="both"/>
    </w:pPr>
    <w:rPr>
      <w:rFonts w:ascii="宋体"/>
      <w:sz w:val="18"/>
    </w:rPr>
  </w:style>
  <w:style w:type="table" w:styleId="afffffd">
    <w:name w:val="Table Grid"/>
    <w:basedOn w:val="aff4"/>
    <w:uiPriority w:val="99"/>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e">
    <w:name w:val="endnote text"/>
    <w:basedOn w:val="aff2"/>
    <w:link w:val="affffff"/>
    <w:uiPriority w:val="99"/>
    <w:semiHidden/>
    <w:rsid w:val="00083A09"/>
    <w:pPr>
      <w:snapToGrid w:val="0"/>
      <w:jc w:val="left"/>
    </w:pPr>
  </w:style>
  <w:style w:type="character" w:customStyle="1" w:styleId="affffff">
    <w:name w:val="尾注文本 字符"/>
    <w:link w:val="afffffe"/>
    <w:uiPriority w:val="99"/>
    <w:semiHidden/>
    <w:rsid w:val="0062075F"/>
    <w:rPr>
      <w:szCs w:val="24"/>
    </w:rPr>
  </w:style>
  <w:style w:type="character" w:styleId="affffff0">
    <w:name w:val="endnote reference"/>
    <w:uiPriority w:val="99"/>
    <w:semiHidden/>
    <w:rsid w:val="00083A09"/>
    <w:rPr>
      <w:rFonts w:cs="Times New Roman"/>
      <w:vertAlign w:val="superscript"/>
    </w:rPr>
  </w:style>
  <w:style w:type="paragraph" w:styleId="affffff1">
    <w:name w:val="Document Map"/>
    <w:basedOn w:val="aff2"/>
    <w:link w:val="affffff2"/>
    <w:uiPriority w:val="99"/>
    <w:semiHidden/>
    <w:rsid w:val="00083A09"/>
    <w:pPr>
      <w:shd w:val="clear" w:color="auto" w:fill="000080"/>
    </w:pPr>
  </w:style>
  <w:style w:type="character" w:customStyle="1" w:styleId="affffff2">
    <w:name w:val="文档结构图 字符"/>
    <w:link w:val="affffff1"/>
    <w:uiPriority w:val="99"/>
    <w:semiHidden/>
    <w:rsid w:val="0062075F"/>
    <w:rPr>
      <w:sz w:val="0"/>
      <w:szCs w:val="0"/>
    </w:rPr>
  </w:style>
  <w:style w:type="paragraph" w:customStyle="1" w:styleId="affffff3">
    <w:name w:val="文献分类号"/>
    <w:uiPriority w:val="99"/>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4">
    <w:name w:val="五级无"/>
    <w:basedOn w:val="a9"/>
    <w:uiPriority w:val="99"/>
    <w:rsid w:val="001C149C"/>
    <w:pPr>
      <w:spacing w:beforeLines="0" w:afterLines="0"/>
    </w:pPr>
    <w:rPr>
      <w:rFonts w:ascii="宋体" w:eastAsia="宋体"/>
    </w:rPr>
  </w:style>
  <w:style w:type="character" w:styleId="affffff5">
    <w:name w:val="page number"/>
    <w:uiPriority w:val="99"/>
    <w:rsid w:val="00083A09"/>
    <w:rPr>
      <w:rFonts w:ascii="Times New Roman" w:eastAsia="宋体" w:hAnsi="Times New Roman" w:cs="Times New Roman"/>
      <w:sz w:val="18"/>
    </w:rPr>
  </w:style>
  <w:style w:type="paragraph" w:customStyle="1" w:styleId="affffff6">
    <w:name w:val="一级无"/>
    <w:basedOn w:val="a5"/>
    <w:uiPriority w:val="99"/>
    <w:rsid w:val="001C149C"/>
    <w:pPr>
      <w:spacing w:beforeLines="0" w:afterLines="0"/>
    </w:pPr>
    <w:rPr>
      <w:rFonts w:ascii="宋体" w:eastAsia="宋体"/>
    </w:rPr>
  </w:style>
  <w:style w:type="character" w:styleId="affffff7">
    <w:name w:val="FollowedHyperlink"/>
    <w:uiPriority w:val="99"/>
    <w:rsid w:val="00083A09"/>
    <w:rPr>
      <w:rFonts w:cs="Times New Roman"/>
      <w:color w:val="800080"/>
      <w:u w:val="single"/>
    </w:rPr>
  </w:style>
  <w:style w:type="paragraph" w:customStyle="1" w:styleId="af7">
    <w:name w:val="正文表标题"/>
    <w:next w:val="aff6"/>
    <w:uiPriority w:val="99"/>
    <w:rsid w:val="00083A09"/>
    <w:pPr>
      <w:numPr>
        <w:numId w:val="15"/>
      </w:numPr>
      <w:tabs>
        <w:tab w:val="num" w:pos="360"/>
      </w:tabs>
      <w:spacing w:beforeLines="50" w:afterLines="50"/>
      <w:jc w:val="center"/>
    </w:pPr>
    <w:rPr>
      <w:rFonts w:ascii="黑体" w:eastAsia="黑体"/>
      <w:sz w:val="21"/>
    </w:rPr>
  </w:style>
  <w:style w:type="paragraph" w:customStyle="1" w:styleId="affffff8">
    <w:name w:val="正文公式编号制表符"/>
    <w:basedOn w:val="aff6"/>
    <w:next w:val="aff6"/>
    <w:uiPriority w:val="99"/>
    <w:rsid w:val="00EC680A"/>
    <w:pPr>
      <w:ind w:firstLineChars="0" w:firstLine="0"/>
    </w:pPr>
  </w:style>
  <w:style w:type="paragraph" w:customStyle="1" w:styleId="af4">
    <w:name w:val="正文图标题"/>
    <w:next w:val="aff6"/>
    <w:uiPriority w:val="99"/>
    <w:rsid w:val="00083A09"/>
    <w:pPr>
      <w:numPr>
        <w:numId w:val="16"/>
      </w:numPr>
      <w:tabs>
        <w:tab w:val="num" w:pos="360"/>
      </w:tabs>
      <w:spacing w:beforeLines="50" w:afterLines="50"/>
      <w:jc w:val="center"/>
    </w:pPr>
    <w:rPr>
      <w:rFonts w:ascii="黑体" w:eastAsia="黑体"/>
      <w:sz w:val="21"/>
    </w:rPr>
  </w:style>
  <w:style w:type="paragraph" w:customStyle="1" w:styleId="affffff9">
    <w:name w:val="终结线"/>
    <w:basedOn w:val="aff2"/>
    <w:uiPriority w:val="99"/>
    <w:rsid w:val="00083A09"/>
    <w:pPr>
      <w:framePr w:hSpace="181" w:vSpace="181" w:wrap="around" w:vAnchor="text" w:hAnchor="margin" w:xAlign="center" w:y="285"/>
    </w:pPr>
  </w:style>
  <w:style w:type="paragraph" w:customStyle="1" w:styleId="affffffa">
    <w:name w:val="其他发布日期"/>
    <w:basedOn w:val="afffb"/>
    <w:uiPriority w:val="99"/>
    <w:rsid w:val="006E4A7F"/>
    <w:pPr>
      <w:framePr w:wrap="around" w:vAnchor="page" w:hAnchor="text" w:x="1419"/>
    </w:pPr>
  </w:style>
  <w:style w:type="paragraph" w:customStyle="1" w:styleId="affffffb">
    <w:name w:val="其他实施日期"/>
    <w:basedOn w:val="afffff5"/>
    <w:uiPriority w:val="99"/>
    <w:rsid w:val="006E4A7F"/>
    <w:pPr>
      <w:framePr w:wrap="around"/>
    </w:pPr>
  </w:style>
  <w:style w:type="paragraph" w:customStyle="1" w:styleId="21">
    <w:name w:val="封面标准名称2"/>
    <w:basedOn w:val="afffd"/>
    <w:uiPriority w:val="99"/>
    <w:rsid w:val="0028269A"/>
    <w:pPr>
      <w:framePr w:wrap="around" w:y="4469"/>
      <w:spacing w:beforeLines="630"/>
    </w:pPr>
  </w:style>
  <w:style w:type="paragraph" w:customStyle="1" w:styleId="22">
    <w:name w:val="封面标准英文名称2"/>
    <w:basedOn w:val="afffe"/>
    <w:uiPriority w:val="99"/>
    <w:rsid w:val="0028269A"/>
    <w:pPr>
      <w:framePr w:wrap="around" w:y="4469"/>
    </w:pPr>
  </w:style>
  <w:style w:type="paragraph" w:customStyle="1" w:styleId="23">
    <w:name w:val="封面一致性程度标识2"/>
    <w:basedOn w:val="affff"/>
    <w:uiPriority w:val="99"/>
    <w:rsid w:val="0028269A"/>
    <w:pPr>
      <w:framePr w:wrap="around" w:y="4469"/>
    </w:pPr>
  </w:style>
  <w:style w:type="paragraph" w:customStyle="1" w:styleId="24">
    <w:name w:val="封面标准文稿类别2"/>
    <w:basedOn w:val="affff0"/>
    <w:uiPriority w:val="99"/>
    <w:rsid w:val="0028269A"/>
    <w:pPr>
      <w:framePr w:wrap="around" w:y="4469"/>
    </w:pPr>
  </w:style>
  <w:style w:type="paragraph" w:customStyle="1" w:styleId="25">
    <w:name w:val="封面标准文稿编辑信息2"/>
    <w:basedOn w:val="affff1"/>
    <w:uiPriority w:val="99"/>
    <w:rsid w:val="0028269A"/>
    <w:pPr>
      <w:framePr w:wrap="around" w:y="4469"/>
    </w:pPr>
  </w:style>
  <w:style w:type="paragraph" w:customStyle="1" w:styleId="affa">
    <w:name w:val="示例内容"/>
    <w:uiPriority w:val="99"/>
    <w:rsid w:val="00B636A8"/>
    <w:pPr>
      <w:ind w:firstLineChars="200" w:firstLine="200"/>
    </w:pPr>
    <w:rPr>
      <w:rFonts w:ascii="宋体"/>
      <w:noProof/>
      <w:sz w:val="18"/>
      <w:szCs w:val="18"/>
    </w:rPr>
  </w:style>
  <w:style w:type="character" w:customStyle="1" w:styleId="Char0">
    <w:name w:val="二级条标题 Char"/>
    <w:link w:val="a6"/>
    <w:uiPriority w:val="99"/>
    <w:locked/>
    <w:rsid w:val="00CF3DAB"/>
    <w:rPr>
      <w:rFonts w:ascii="黑体" w:eastAsia="黑体"/>
      <w:sz w:val="21"/>
    </w:rPr>
  </w:style>
  <w:style w:type="paragraph" w:styleId="TOC1">
    <w:name w:val="toc 1"/>
    <w:basedOn w:val="aff2"/>
    <w:next w:val="aff2"/>
    <w:autoRedefine/>
    <w:uiPriority w:val="99"/>
    <w:semiHidden/>
    <w:rsid w:val="00961C93"/>
    <w:pPr>
      <w:tabs>
        <w:tab w:val="right" w:leader="dot" w:pos="9242"/>
      </w:tabs>
      <w:spacing w:beforeLines="25" w:afterLines="25"/>
      <w:jc w:val="left"/>
    </w:pPr>
    <w:rPr>
      <w:rFonts w:ascii="宋体"/>
      <w:szCs w:val="21"/>
    </w:rPr>
  </w:style>
  <w:style w:type="paragraph" w:styleId="TOC2">
    <w:name w:val="toc 2"/>
    <w:basedOn w:val="aff2"/>
    <w:next w:val="aff2"/>
    <w:autoRedefine/>
    <w:uiPriority w:val="99"/>
    <w:semiHidden/>
    <w:rsid w:val="00961C93"/>
    <w:pPr>
      <w:tabs>
        <w:tab w:val="right" w:leader="dot" w:pos="9242"/>
      </w:tabs>
    </w:pPr>
    <w:rPr>
      <w:rFonts w:ascii="宋体"/>
      <w:szCs w:val="21"/>
    </w:rPr>
  </w:style>
  <w:style w:type="paragraph" w:customStyle="1" w:styleId="affffffc">
    <w:name w:val="列项——"/>
    <w:uiPriority w:val="99"/>
    <w:rsid w:val="00CF3DAB"/>
    <w:pPr>
      <w:widowControl w:val="0"/>
      <w:tabs>
        <w:tab w:val="num" w:pos="360"/>
        <w:tab w:val="left" w:pos="854"/>
      </w:tabs>
      <w:ind w:leftChars="200" w:left="200" w:hangingChars="200" w:hanging="200"/>
      <w:jc w:val="both"/>
    </w:pPr>
    <w:rPr>
      <w:rFonts w:ascii="宋体"/>
      <w:sz w:val="21"/>
    </w:rPr>
  </w:style>
  <w:style w:type="paragraph" w:styleId="affffffd">
    <w:name w:val="Body Text"/>
    <w:basedOn w:val="aff2"/>
    <w:link w:val="affffffe"/>
    <w:uiPriority w:val="99"/>
    <w:rsid w:val="00655C43"/>
    <w:pPr>
      <w:spacing w:after="120"/>
    </w:pPr>
  </w:style>
  <w:style w:type="character" w:customStyle="1" w:styleId="affffffe">
    <w:name w:val="正文文本 字符"/>
    <w:link w:val="affffffd"/>
    <w:uiPriority w:val="99"/>
    <w:locked/>
    <w:rsid w:val="00655C43"/>
    <w:rPr>
      <w:rFonts w:cs="Times New Roman"/>
      <w:kern w:val="2"/>
      <w:sz w:val="24"/>
      <w:szCs w:val="24"/>
    </w:rPr>
  </w:style>
  <w:style w:type="paragraph" w:styleId="afffffff">
    <w:name w:val="Body Text First Indent"/>
    <w:basedOn w:val="affffffd"/>
    <w:link w:val="afffffff0"/>
    <w:uiPriority w:val="99"/>
    <w:rsid w:val="00655C43"/>
    <w:pPr>
      <w:adjustRightInd w:val="0"/>
      <w:spacing w:after="0" w:line="300" w:lineRule="auto"/>
      <w:ind w:firstLine="420"/>
      <w:jc w:val="left"/>
    </w:pPr>
    <w:rPr>
      <w:kern w:val="0"/>
      <w:szCs w:val="20"/>
    </w:rPr>
  </w:style>
  <w:style w:type="character" w:customStyle="1" w:styleId="afffffff0">
    <w:name w:val="正文文本首行缩进 字符"/>
    <w:link w:val="afffffff"/>
    <w:uiPriority w:val="99"/>
    <w:locked/>
    <w:rsid w:val="00655C43"/>
    <w:rPr>
      <w:rFonts w:cs="Times New Roman"/>
      <w:sz w:val="21"/>
    </w:rPr>
  </w:style>
  <w:style w:type="character" w:customStyle="1" w:styleId="Char3">
    <w:name w:val="正文首行缩进 Char"/>
    <w:basedOn w:val="affffffe"/>
    <w:uiPriority w:val="99"/>
    <w:locked/>
    <w:rsid w:val="00655C43"/>
    <w:rPr>
      <w:rFonts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376">
      <w:marLeft w:val="0"/>
      <w:marRight w:val="0"/>
      <w:marTop w:val="0"/>
      <w:marBottom w:val="0"/>
      <w:divBdr>
        <w:top w:val="none" w:sz="0" w:space="0" w:color="auto"/>
        <w:left w:val="none" w:sz="0" w:space="0" w:color="auto"/>
        <w:bottom w:val="none" w:sz="0" w:space="0" w:color="auto"/>
        <w:right w:val="none" w:sz="0" w:space="0" w:color="auto"/>
      </w:divBdr>
    </w:div>
    <w:div w:id="13120377">
      <w:marLeft w:val="0"/>
      <w:marRight w:val="0"/>
      <w:marTop w:val="0"/>
      <w:marBottom w:val="0"/>
      <w:divBdr>
        <w:top w:val="none" w:sz="0" w:space="0" w:color="auto"/>
        <w:left w:val="none" w:sz="0" w:space="0" w:color="auto"/>
        <w:bottom w:val="none" w:sz="0" w:space="0" w:color="auto"/>
        <w:right w:val="none" w:sz="0" w:space="0" w:color="auto"/>
      </w:divBdr>
    </w:div>
    <w:div w:id="13120378">
      <w:marLeft w:val="0"/>
      <w:marRight w:val="0"/>
      <w:marTop w:val="0"/>
      <w:marBottom w:val="0"/>
      <w:divBdr>
        <w:top w:val="none" w:sz="0" w:space="0" w:color="auto"/>
        <w:left w:val="none" w:sz="0" w:space="0" w:color="auto"/>
        <w:bottom w:val="none" w:sz="0" w:space="0" w:color="auto"/>
        <w:right w:val="none" w:sz="0" w:space="0" w:color="auto"/>
      </w:divBdr>
    </w:div>
    <w:div w:id="13120379">
      <w:marLeft w:val="0"/>
      <w:marRight w:val="0"/>
      <w:marTop w:val="0"/>
      <w:marBottom w:val="0"/>
      <w:divBdr>
        <w:top w:val="none" w:sz="0" w:space="0" w:color="auto"/>
        <w:left w:val="none" w:sz="0" w:space="0" w:color="auto"/>
        <w:bottom w:val="none" w:sz="0" w:space="0" w:color="auto"/>
        <w:right w:val="none" w:sz="0" w:space="0" w:color="auto"/>
      </w:divBdr>
    </w:div>
    <w:div w:id="13120380">
      <w:marLeft w:val="0"/>
      <w:marRight w:val="0"/>
      <w:marTop w:val="0"/>
      <w:marBottom w:val="0"/>
      <w:divBdr>
        <w:top w:val="none" w:sz="0" w:space="0" w:color="auto"/>
        <w:left w:val="none" w:sz="0" w:space="0" w:color="auto"/>
        <w:bottom w:val="none" w:sz="0" w:space="0" w:color="auto"/>
        <w:right w:val="none" w:sz="0" w:space="0" w:color="auto"/>
      </w:divBdr>
    </w:div>
    <w:div w:id="13120381">
      <w:marLeft w:val="0"/>
      <w:marRight w:val="0"/>
      <w:marTop w:val="0"/>
      <w:marBottom w:val="0"/>
      <w:divBdr>
        <w:top w:val="none" w:sz="0" w:space="0" w:color="auto"/>
        <w:left w:val="none" w:sz="0" w:space="0" w:color="auto"/>
        <w:bottom w:val="none" w:sz="0" w:space="0" w:color="auto"/>
        <w:right w:val="none" w:sz="0" w:space="0" w:color="auto"/>
      </w:divBdr>
    </w:div>
    <w:div w:id="13120382">
      <w:marLeft w:val="0"/>
      <w:marRight w:val="0"/>
      <w:marTop w:val="0"/>
      <w:marBottom w:val="0"/>
      <w:divBdr>
        <w:top w:val="none" w:sz="0" w:space="0" w:color="auto"/>
        <w:left w:val="none" w:sz="0" w:space="0" w:color="auto"/>
        <w:bottom w:val="none" w:sz="0" w:space="0" w:color="auto"/>
        <w:right w:val="none" w:sz="0" w:space="0" w:color="auto"/>
      </w:divBdr>
    </w:div>
    <w:div w:id="13120383">
      <w:marLeft w:val="0"/>
      <w:marRight w:val="0"/>
      <w:marTop w:val="0"/>
      <w:marBottom w:val="0"/>
      <w:divBdr>
        <w:top w:val="none" w:sz="0" w:space="0" w:color="auto"/>
        <w:left w:val="none" w:sz="0" w:space="0" w:color="auto"/>
        <w:bottom w:val="none" w:sz="0" w:space="0" w:color="auto"/>
        <w:right w:val="none" w:sz="0" w:space="0" w:color="auto"/>
      </w:divBdr>
    </w:div>
    <w:div w:id="13120384">
      <w:marLeft w:val="0"/>
      <w:marRight w:val="0"/>
      <w:marTop w:val="0"/>
      <w:marBottom w:val="0"/>
      <w:divBdr>
        <w:top w:val="none" w:sz="0" w:space="0" w:color="auto"/>
        <w:left w:val="none" w:sz="0" w:space="0" w:color="auto"/>
        <w:bottom w:val="none" w:sz="0" w:space="0" w:color="auto"/>
        <w:right w:val="none" w:sz="0" w:space="0" w:color="auto"/>
      </w:divBdr>
    </w:div>
    <w:div w:id="13120385">
      <w:marLeft w:val="0"/>
      <w:marRight w:val="0"/>
      <w:marTop w:val="0"/>
      <w:marBottom w:val="0"/>
      <w:divBdr>
        <w:top w:val="none" w:sz="0" w:space="0" w:color="auto"/>
        <w:left w:val="none" w:sz="0" w:space="0" w:color="auto"/>
        <w:bottom w:val="none" w:sz="0" w:space="0" w:color="auto"/>
        <w:right w:val="none" w:sz="0" w:space="0" w:color="auto"/>
      </w:divBdr>
    </w:div>
    <w:div w:id="13120386">
      <w:marLeft w:val="0"/>
      <w:marRight w:val="0"/>
      <w:marTop w:val="0"/>
      <w:marBottom w:val="0"/>
      <w:divBdr>
        <w:top w:val="none" w:sz="0" w:space="0" w:color="auto"/>
        <w:left w:val="none" w:sz="0" w:space="0" w:color="auto"/>
        <w:bottom w:val="none" w:sz="0" w:space="0" w:color="auto"/>
        <w:right w:val="none" w:sz="0" w:space="0" w:color="auto"/>
      </w:divBdr>
    </w:div>
    <w:div w:id="13120387">
      <w:marLeft w:val="0"/>
      <w:marRight w:val="0"/>
      <w:marTop w:val="0"/>
      <w:marBottom w:val="0"/>
      <w:divBdr>
        <w:top w:val="none" w:sz="0" w:space="0" w:color="auto"/>
        <w:left w:val="none" w:sz="0" w:space="0" w:color="auto"/>
        <w:bottom w:val="none" w:sz="0" w:space="0" w:color="auto"/>
        <w:right w:val="none" w:sz="0" w:space="0" w:color="auto"/>
      </w:divBdr>
    </w:div>
    <w:div w:id="13120388">
      <w:marLeft w:val="0"/>
      <w:marRight w:val="0"/>
      <w:marTop w:val="0"/>
      <w:marBottom w:val="0"/>
      <w:divBdr>
        <w:top w:val="none" w:sz="0" w:space="0" w:color="auto"/>
        <w:left w:val="none" w:sz="0" w:space="0" w:color="auto"/>
        <w:bottom w:val="none" w:sz="0" w:space="0" w:color="auto"/>
        <w:right w:val="none" w:sz="0" w:space="0" w:color="auto"/>
      </w:divBdr>
    </w:div>
    <w:div w:id="13120389">
      <w:marLeft w:val="0"/>
      <w:marRight w:val="0"/>
      <w:marTop w:val="0"/>
      <w:marBottom w:val="0"/>
      <w:divBdr>
        <w:top w:val="none" w:sz="0" w:space="0" w:color="auto"/>
        <w:left w:val="none" w:sz="0" w:space="0" w:color="auto"/>
        <w:bottom w:val="none" w:sz="0" w:space="0" w:color="auto"/>
        <w:right w:val="none" w:sz="0" w:space="0" w:color="auto"/>
      </w:divBdr>
    </w:div>
    <w:div w:id="13120390">
      <w:marLeft w:val="0"/>
      <w:marRight w:val="0"/>
      <w:marTop w:val="0"/>
      <w:marBottom w:val="0"/>
      <w:divBdr>
        <w:top w:val="none" w:sz="0" w:space="0" w:color="auto"/>
        <w:left w:val="none" w:sz="0" w:space="0" w:color="auto"/>
        <w:bottom w:val="none" w:sz="0" w:space="0" w:color="auto"/>
        <w:right w:val="none" w:sz="0" w:space="0" w:color="auto"/>
      </w:divBdr>
    </w:div>
    <w:div w:id="13120391">
      <w:marLeft w:val="0"/>
      <w:marRight w:val="0"/>
      <w:marTop w:val="0"/>
      <w:marBottom w:val="0"/>
      <w:divBdr>
        <w:top w:val="none" w:sz="0" w:space="0" w:color="auto"/>
        <w:left w:val="none" w:sz="0" w:space="0" w:color="auto"/>
        <w:bottom w:val="none" w:sz="0" w:space="0" w:color="auto"/>
        <w:right w:val="none" w:sz="0" w:space="0" w:color="auto"/>
      </w:divBdr>
    </w:div>
    <w:div w:id="13120392">
      <w:marLeft w:val="0"/>
      <w:marRight w:val="0"/>
      <w:marTop w:val="0"/>
      <w:marBottom w:val="0"/>
      <w:divBdr>
        <w:top w:val="none" w:sz="0" w:space="0" w:color="auto"/>
        <w:left w:val="none" w:sz="0" w:space="0" w:color="auto"/>
        <w:bottom w:val="none" w:sz="0" w:space="0" w:color="auto"/>
        <w:right w:val="none" w:sz="0" w:space="0" w:color="auto"/>
      </w:divBdr>
    </w:div>
    <w:div w:id="13120393">
      <w:marLeft w:val="0"/>
      <w:marRight w:val="0"/>
      <w:marTop w:val="0"/>
      <w:marBottom w:val="0"/>
      <w:divBdr>
        <w:top w:val="none" w:sz="0" w:space="0" w:color="auto"/>
        <w:left w:val="none" w:sz="0" w:space="0" w:color="auto"/>
        <w:bottom w:val="none" w:sz="0" w:space="0" w:color="auto"/>
        <w:right w:val="none" w:sz="0" w:space="0" w:color="auto"/>
      </w:divBdr>
    </w:div>
    <w:div w:id="13120394">
      <w:marLeft w:val="0"/>
      <w:marRight w:val="0"/>
      <w:marTop w:val="0"/>
      <w:marBottom w:val="0"/>
      <w:divBdr>
        <w:top w:val="none" w:sz="0" w:space="0" w:color="auto"/>
        <w:left w:val="none" w:sz="0" w:space="0" w:color="auto"/>
        <w:bottom w:val="none" w:sz="0" w:space="0" w:color="auto"/>
        <w:right w:val="none" w:sz="0" w:space="0" w:color="auto"/>
      </w:divBdr>
    </w:div>
    <w:div w:id="13120395">
      <w:marLeft w:val="0"/>
      <w:marRight w:val="0"/>
      <w:marTop w:val="0"/>
      <w:marBottom w:val="0"/>
      <w:divBdr>
        <w:top w:val="none" w:sz="0" w:space="0" w:color="auto"/>
        <w:left w:val="none" w:sz="0" w:space="0" w:color="auto"/>
        <w:bottom w:val="none" w:sz="0" w:space="0" w:color="auto"/>
        <w:right w:val="none" w:sz="0" w:space="0" w:color="auto"/>
      </w:divBdr>
    </w:div>
    <w:div w:id="13120396">
      <w:marLeft w:val="0"/>
      <w:marRight w:val="0"/>
      <w:marTop w:val="0"/>
      <w:marBottom w:val="0"/>
      <w:divBdr>
        <w:top w:val="none" w:sz="0" w:space="0" w:color="auto"/>
        <w:left w:val="none" w:sz="0" w:space="0" w:color="auto"/>
        <w:bottom w:val="none" w:sz="0" w:space="0" w:color="auto"/>
        <w:right w:val="none" w:sz="0" w:space="0" w:color="auto"/>
      </w:divBdr>
    </w:div>
    <w:div w:id="13120397">
      <w:marLeft w:val="0"/>
      <w:marRight w:val="0"/>
      <w:marTop w:val="0"/>
      <w:marBottom w:val="0"/>
      <w:divBdr>
        <w:top w:val="none" w:sz="0" w:space="0" w:color="auto"/>
        <w:left w:val="none" w:sz="0" w:space="0" w:color="auto"/>
        <w:bottom w:val="none" w:sz="0" w:space="0" w:color="auto"/>
        <w:right w:val="none" w:sz="0" w:space="0" w:color="auto"/>
      </w:divBdr>
    </w:div>
    <w:div w:id="13120398">
      <w:marLeft w:val="0"/>
      <w:marRight w:val="0"/>
      <w:marTop w:val="0"/>
      <w:marBottom w:val="0"/>
      <w:divBdr>
        <w:top w:val="none" w:sz="0" w:space="0" w:color="auto"/>
        <w:left w:val="none" w:sz="0" w:space="0" w:color="auto"/>
        <w:bottom w:val="none" w:sz="0" w:space="0" w:color="auto"/>
        <w:right w:val="none" w:sz="0" w:space="0" w:color="auto"/>
      </w:divBdr>
    </w:div>
    <w:div w:id="13120399">
      <w:marLeft w:val="0"/>
      <w:marRight w:val="0"/>
      <w:marTop w:val="0"/>
      <w:marBottom w:val="0"/>
      <w:divBdr>
        <w:top w:val="none" w:sz="0" w:space="0" w:color="auto"/>
        <w:left w:val="none" w:sz="0" w:space="0" w:color="auto"/>
        <w:bottom w:val="none" w:sz="0" w:space="0" w:color="auto"/>
        <w:right w:val="none" w:sz="0" w:space="0" w:color="auto"/>
      </w:divBdr>
    </w:div>
    <w:div w:id="13120400">
      <w:marLeft w:val="0"/>
      <w:marRight w:val="0"/>
      <w:marTop w:val="0"/>
      <w:marBottom w:val="0"/>
      <w:divBdr>
        <w:top w:val="none" w:sz="0" w:space="0" w:color="auto"/>
        <w:left w:val="none" w:sz="0" w:space="0" w:color="auto"/>
        <w:bottom w:val="none" w:sz="0" w:space="0" w:color="auto"/>
        <w:right w:val="none" w:sz="0" w:space="0" w:color="auto"/>
      </w:divBdr>
    </w:div>
    <w:div w:id="13120401">
      <w:marLeft w:val="0"/>
      <w:marRight w:val="0"/>
      <w:marTop w:val="0"/>
      <w:marBottom w:val="0"/>
      <w:divBdr>
        <w:top w:val="none" w:sz="0" w:space="0" w:color="auto"/>
        <w:left w:val="none" w:sz="0" w:space="0" w:color="auto"/>
        <w:bottom w:val="none" w:sz="0" w:space="0" w:color="auto"/>
        <w:right w:val="none" w:sz="0" w:space="0" w:color="auto"/>
      </w:divBdr>
    </w:div>
    <w:div w:id="13120402">
      <w:marLeft w:val="0"/>
      <w:marRight w:val="0"/>
      <w:marTop w:val="0"/>
      <w:marBottom w:val="0"/>
      <w:divBdr>
        <w:top w:val="none" w:sz="0" w:space="0" w:color="auto"/>
        <w:left w:val="none" w:sz="0" w:space="0" w:color="auto"/>
        <w:bottom w:val="none" w:sz="0" w:space="0" w:color="auto"/>
        <w:right w:val="none" w:sz="0" w:space="0" w:color="auto"/>
      </w:divBdr>
    </w:div>
    <w:div w:id="13120403">
      <w:marLeft w:val="0"/>
      <w:marRight w:val="0"/>
      <w:marTop w:val="0"/>
      <w:marBottom w:val="0"/>
      <w:divBdr>
        <w:top w:val="none" w:sz="0" w:space="0" w:color="auto"/>
        <w:left w:val="none" w:sz="0" w:space="0" w:color="auto"/>
        <w:bottom w:val="none" w:sz="0" w:space="0" w:color="auto"/>
        <w:right w:val="none" w:sz="0" w:space="0" w:color="auto"/>
      </w:divBdr>
    </w:div>
    <w:div w:id="13120404">
      <w:marLeft w:val="0"/>
      <w:marRight w:val="0"/>
      <w:marTop w:val="0"/>
      <w:marBottom w:val="0"/>
      <w:divBdr>
        <w:top w:val="none" w:sz="0" w:space="0" w:color="auto"/>
        <w:left w:val="none" w:sz="0" w:space="0" w:color="auto"/>
        <w:bottom w:val="none" w:sz="0" w:space="0" w:color="auto"/>
        <w:right w:val="none" w:sz="0" w:space="0" w:color="auto"/>
      </w:divBdr>
    </w:div>
    <w:div w:id="13120405">
      <w:marLeft w:val="0"/>
      <w:marRight w:val="0"/>
      <w:marTop w:val="0"/>
      <w:marBottom w:val="0"/>
      <w:divBdr>
        <w:top w:val="none" w:sz="0" w:space="0" w:color="auto"/>
        <w:left w:val="none" w:sz="0" w:space="0" w:color="auto"/>
        <w:bottom w:val="none" w:sz="0" w:space="0" w:color="auto"/>
        <w:right w:val="none" w:sz="0" w:space="0" w:color="auto"/>
      </w:divBdr>
    </w:div>
    <w:div w:id="13120406">
      <w:marLeft w:val="0"/>
      <w:marRight w:val="0"/>
      <w:marTop w:val="0"/>
      <w:marBottom w:val="0"/>
      <w:divBdr>
        <w:top w:val="none" w:sz="0" w:space="0" w:color="auto"/>
        <w:left w:val="none" w:sz="0" w:space="0" w:color="auto"/>
        <w:bottom w:val="none" w:sz="0" w:space="0" w:color="auto"/>
        <w:right w:val="none" w:sz="0" w:space="0" w:color="auto"/>
      </w:divBdr>
    </w:div>
    <w:div w:id="13120407">
      <w:marLeft w:val="0"/>
      <w:marRight w:val="0"/>
      <w:marTop w:val="0"/>
      <w:marBottom w:val="0"/>
      <w:divBdr>
        <w:top w:val="none" w:sz="0" w:space="0" w:color="auto"/>
        <w:left w:val="none" w:sz="0" w:space="0" w:color="auto"/>
        <w:bottom w:val="none" w:sz="0" w:space="0" w:color="auto"/>
        <w:right w:val="none" w:sz="0" w:space="0" w:color="auto"/>
      </w:divBdr>
    </w:div>
    <w:div w:id="13120408">
      <w:marLeft w:val="0"/>
      <w:marRight w:val="0"/>
      <w:marTop w:val="0"/>
      <w:marBottom w:val="0"/>
      <w:divBdr>
        <w:top w:val="none" w:sz="0" w:space="0" w:color="auto"/>
        <w:left w:val="none" w:sz="0" w:space="0" w:color="auto"/>
        <w:bottom w:val="none" w:sz="0" w:space="0" w:color="auto"/>
        <w:right w:val="none" w:sz="0" w:space="0" w:color="auto"/>
      </w:divBdr>
    </w:div>
    <w:div w:id="13120409">
      <w:marLeft w:val="0"/>
      <w:marRight w:val="0"/>
      <w:marTop w:val="0"/>
      <w:marBottom w:val="0"/>
      <w:divBdr>
        <w:top w:val="none" w:sz="0" w:space="0" w:color="auto"/>
        <w:left w:val="none" w:sz="0" w:space="0" w:color="auto"/>
        <w:bottom w:val="none" w:sz="0" w:space="0" w:color="auto"/>
        <w:right w:val="none" w:sz="0" w:space="0" w:color="auto"/>
      </w:divBdr>
    </w:div>
    <w:div w:id="13120410">
      <w:marLeft w:val="0"/>
      <w:marRight w:val="0"/>
      <w:marTop w:val="0"/>
      <w:marBottom w:val="0"/>
      <w:divBdr>
        <w:top w:val="none" w:sz="0" w:space="0" w:color="auto"/>
        <w:left w:val="none" w:sz="0" w:space="0" w:color="auto"/>
        <w:bottom w:val="none" w:sz="0" w:space="0" w:color="auto"/>
        <w:right w:val="none" w:sz="0" w:space="0" w:color="auto"/>
      </w:divBdr>
    </w:div>
    <w:div w:id="13120411">
      <w:marLeft w:val="0"/>
      <w:marRight w:val="0"/>
      <w:marTop w:val="0"/>
      <w:marBottom w:val="0"/>
      <w:divBdr>
        <w:top w:val="none" w:sz="0" w:space="0" w:color="auto"/>
        <w:left w:val="none" w:sz="0" w:space="0" w:color="auto"/>
        <w:bottom w:val="none" w:sz="0" w:space="0" w:color="auto"/>
        <w:right w:val="none" w:sz="0" w:space="0" w:color="auto"/>
      </w:divBdr>
    </w:div>
    <w:div w:id="13120412">
      <w:marLeft w:val="0"/>
      <w:marRight w:val="0"/>
      <w:marTop w:val="0"/>
      <w:marBottom w:val="0"/>
      <w:divBdr>
        <w:top w:val="none" w:sz="0" w:space="0" w:color="auto"/>
        <w:left w:val="none" w:sz="0" w:space="0" w:color="auto"/>
        <w:bottom w:val="none" w:sz="0" w:space="0" w:color="auto"/>
        <w:right w:val="none" w:sz="0" w:space="0" w:color="auto"/>
      </w:divBdr>
    </w:div>
    <w:div w:id="13120413">
      <w:marLeft w:val="0"/>
      <w:marRight w:val="0"/>
      <w:marTop w:val="0"/>
      <w:marBottom w:val="0"/>
      <w:divBdr>
        <w:top w:val="none" w:sz="0" w:space="0" w:color="auto"/>
        <w:left w:val="none" w:sz="0" w:space="0" w:color="auto"/>
        <w:bottom w:val="none" w:sz="0" w:space="0" w:color="auto"/>
        <w:right w:val="none" w:sz="0" w:space="0" w:color="auto"/>
      </w:divBdr>
    </w:div>
    <w:div w:id="131204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0.wmf"/><Relationship Id="rId10" Type="http://schemas.openxmlformats.org/officeDocument/2006/relationships/header" Target="header1.xm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14</Pages>
  <Words>1076</Words>
  <Characters>6135</Characters>
  <Application>Microsoft Office Word</Application>
  <DocSecurity>0</DocSecurity>
  <Lines>51</Lines>
  <Paragraphs>14</Paragraphs>
  <ScaleCrop>false</ScaleCrop>
  <Company>zle</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YY</cp:lastModifiedBy>
  <cp:revision>9</cp:revision>
  <dcterms:created xsi:type="dcterms:W3CDTF">2018-11-29T10:29:00Z</dcterms:created>
  <dcterms:modified xsi:type="dcterms:W3CDTF">2018-11-30T12:50:00Z</dcterms:modified>
</cp:coreProperties>
</file>